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  </w:t>
      </w:r>
      <w:r w:rsidRPr="00567D91">
        <w:rPr>
          <w:b/>
          <w:bCs/>
          <w:sz w:val="28"/>
          <w:szCs w:val="28"/>
        </w:rPr>
        <w:t>Российская Федерация</w:t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 </w:t>
      </w:r>
      <w:r w:rsidRPr="00567D91">
        <w:rPr>
          <w:b/>
          <w:bCs/>
          <w:sz w:val="28"/>
          <w:szCs w:val="28"/>
        </w:rPr>
        <w:t>Республика Карелия</w:t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</w:t>
      </w:r>
      <w:r w:rsidR="00567D91" w:rsidRPr="00567D91">
        <w:rPr>
          <w:b/>
          <w:bCs/>
          <w:sz w:val="28"/>
          <w:szCs w:val="28"/>
        </w:rPr>
        <w:t xml:space="preserve">    </w:t>
      </w:r>
      <w:r w:rsidRPr="00567D91">
        <w:rPr>
          <w:b/>
          <w:bCs/>
          <w:sz w:val="28"/>
          <w:szCs w:val="28"/>
        </w:rPr>
        <w:t xml:space="preserve">Совет </w:t>
      </w:r>
      <w:proofErr w:type="spellStart"/>
      <w:r w:rsidRPr="00567D91">
        <w:rPr>
          <w:b/>
          <w:bCs/>
          <w:sz w:val="28"/>
          <w:szCs w:val="28"/>
        </w:rPr>
        <w:t>Кривопорожского</w:t>
      </w:r>
      <w:proofErr w:type="spellEnd"/>
      <w:r w:rsidRPr="00567D91">
        <w:rPr>
          <w:b/>
          <w:bCs/>
          <w:sz w:val="28"/>
          <w:szCs w:val="28"/>
        </w:rPr>
        <w:t xml:space="preserve"> сельского поселения</w:t>
      </w:r>
    </w:p>
    <w:p w:rsidR="00A65301" w:rsidRPr="00567D91" w:rsidRDefault="00A65301" w:rsidP="00A65301">
      <w:pPr>
        <w:rPr>
          <w:sz w:val="28"/>
          <w:szCs w:val="28"/>
        </w:rPr>
      </w:pPr>
    </w:p>
    <w:p w:rsidR="00A65301" w:rsidRPr="00567D91" w:rsidRDefault="00A65301" w:rsidP="00A65301">
      <w:pPr>
        <w:tabs>
          <w:tab w:val="left" w:pos="6270"/>
        </w:tabs>
        <w:rPr>
          <w:b/>
          <w:bCs/>
          <w:sz w:val="28"/>
          <w:szCs w:val="28"/>
        </w:rPr>
      </w:pPr>
      <w:r w:rsidRPr="00567D91">
        <w:rPr>
          <w:b/>
          <w:bCs/>
          <w:sz w:val="28"/>
          <w:szCs w:val="28"/>
        </w:rPr>
        <w:t xml:space="preserve">                                                  </w:t>
      </w:r>
      <w:r w:rsidR="00567D91" w:rsidRPr="00567D91">
        <w:rPr>
          <w:b/>
          <w:bCs/>
          <w:sz w:val="28"/>
          <w:szCs w:val="28"/>
        </w:rPr>
        <w:t xml:space="preserve">       </w:t>
      </w:r>
      <w:r w:rsidR="00567D91">
        <w:rPr>
          <w:b/>
          <w:bCs/>
          <w:sz w:val="28"/>
          <w:szCs w:val="28"/>
        </w:rPr>
        <w:t xml:space="preserve"> </w:t>
      </w:r>
      <w:r w:rsidRPr="00567D91">
        <w:rPr>
          <w:b/>
          <w:bCs/>
          <w:sz w:val="28"/>
          <w:szCs w:val="28"/>
        </w:rPr>
        <w:t>ПРОТОКОЛ</w:t>
      </w:r>
      <w:r w:rsidRPr="00567D91">
        <w:rPr>
          <w:b/>
          <w:bCs/>
          <w:sz w:val="28"/>
          <w:szCs w:val="28"/>
        </w:rPr>
        <w:tab/>
      </w:r>
    </w:p>
    <w:p w:rsidR="00A65301" w:rsidRPr="00567D91" w:rsidRDefault="00A65301" w:rsidP="00A65301">
      <w:pPr>
        <w:rPr>
          <w:b/>
          <w:bCs/>
          <w:sz w:val="28"/>
          <w:szCs w:val="28"/>
        </w:rPr>
      </w:pPr>
      <w:r w:rsidRPr="003F6E74">
        <w:rPr>
          <w:b/>
          <w:bCs/>
        </w:rPr>
        <w:t xml:space="preserve">                                   </w:t>
      </w:r>
      <w:r w:rsidR="00567D91">
        <w:rPr>
          <w:b/>
          <w:bCs/>
        </w:rPr>
        <w:t xml:space="preserve">               </w:t>
      </w:r>
      <w:r w:rsidR="004957E8" w:rsidRPr="00567D91">
        <w:rPr>
          <w:b/>
          <w:bCs/>
          <w:sz w:val="28"/>
          <w:szCs w:val="28"/>
        </w:rPr>
        <w:t>27</w:t>
      </w:r>
      <w:r w:rsidRPr="00567D91">
        <w:rPr>
          <w:b/>
          <w:bCs/>
          <w:sz w:val="28"/>
          <w:szCs w:val="28"/>
        </w:rPr>
        <w:t xml:space="preserve"> заседание третьего созыва</w:t>
      </w:r>
    </w:p>
    <w:p w:rsidR="00A65301" w:rsidRPr="003F6E74" w:rsidRDefault="00A65301" w:rsidP="00A65301">
      <w:pPr>
        <w:rPr>
          <w:b/>
          <w:bCs/>
        </w:rPr>
      </w:pPr>
    </w:p>
    <w:p w:rsidR="00A65301" w:rsidRPr="003F6E74" w:rsidRDefault="005F4E85" w:rsidP="00A65301">
      <w:r>
        <w:rPr>
          <w:b/>
          <w:bCs/>
        </w:rPr>
        <w:t>«22</w:t>
      </w:r>
      <w:r w:rsidR="002C1F81" w:rsidRPr="003F6E74">
        <w:rPr>
          <w:b/>
          <w:bCs/>
        </w:rPr>
        <w:t>»</w:t>
      </w:r>
      <w:r w:rsidR="00A02119" w:rsidRPr="003F6E74">
        <w:rPr>
          <w:b/>
          <w:bCs/>
        </w:rPr>
        <w:t xml:space="preserve"> </w:t>
      </w:r>
      <w:r>
        <w:rPr>
          <w:b/>
          <w:bCs/>
        </w:rPr>
        <w:t xml:space="preserve">июня </w:t>
      </w:r>
      <w:r w:rsidR="002C1F81" w:rsidRPr="003F6E74">
        <w:rPr>
          <w:b/>
          <w:bCs/>
        </w:rPr>
        <w:t>2017</w:t>
      </w:r>
      <w:r w:rsidR="00BC053E" w:rsidRPr="003F6E74">
        <w:rPr>
          <w:b/>
          <w:bCs/>
        </w:rPr>
        <w:t xml:space="preserve"> </w:t>
      </w:r>
      <w:r w:rsidR="00A65301" w:rsidRPr="003F6E74">
        <w:rPr>
          <w:b/>
          <w:bCs/>
        </w:rPr>
        <w:t>года</w:t>
      </w:r>
      <w:r w:rsidR="00A65301" w:rsidRPr="003F6E74">
        <w:t xml:space="preserve">                                   </w:t>
      </w:r>
    </w:p>
    <w:p w:rsidR="00A65301" w:rsidRPr="003F6E74" w:rsidRDefault="00A65301" w:rsidP="00A65301">
      <w:pPr>
        <w:rPr>
          <w:b/>
          <w:bCs/>
        </w:rPr>
      </w:pPr>
      <w:r w:rsidRPr="003F6E74">
        <w:t xml:space="preserve">                                                                </w:t>
      </w:r>
      <w:r w:rsidRPr="003F6E74">
        <w:rPr>
          <w:b/>
          <w:bCs/>
        </w:rPr>
        <w:t xml:space="preserve">Количество депутатов избранных в Совет – </w:t>
      </w:r>
      <w:r w:rsidR="005F4E85">
        <w:rPr>
          <w:b/>
          <w:bCs/>
        </w:rPr>
        <w:t>10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                                                               Присутствуют - </w:t>
      </w:r>
      <w:r w:rsidR="005F4E85">
        <w:rPr>
          <w:b/>
          <w:bCs/>
        </w:rPr>
        <w:t>7</w:t>
      </w:r>
    </w:p>
    <w:p w:rsidR="00A65301" w:rsidRPr="003F6E74" w:rsidRDefault="00A65301" w:rsidP="00A65301">
      <w:pPr>
        <w:rPr>
          <w:b/>
          <w:bCs/>
        </w:rPr>
      </w:pPr>
      <w:r w:rsidRPr="003F6E74">
        <w:rPr>
          <w:b/>
          <w:bCs/>
        </w:rPr>
        <w:t xml:space="preserve"> </w:t>
      </w:r>
    </w:p>
    <w:p w:rsidR="00A65301" w:rsidRPr="003F6E74" w:rsidRDefault="00A65301" w:rsidP="00A65301">
      <w:r w:rsidRPr="003F6E74">
        <w:t xml:space="preserve">   </w:t>
      </w:r>
    </w:p>
    <w:p w:rsidR="00A65301" w:rsidRPr="003F6E74" w:rsidRDefault="00A65301" w:rsidP="00A65301">
      <w:r w:rsidRPr="003F6E74">
        <w:t>Председатель сессии – Юхневич М.Т.</w:t>
      </w:r>
    </w:p>
    <w:p w:rsidR="00A65301" w:rsidRPr="003F6E74" w:rsidRDefault="00A65301" w:rsidP="00A65301">
      <w:r w:rsidRPr="003F6E74">
        <w:t xml:space="preserve">Секретарь сессии – </w:t>
      </w:r>
      <w:r w:rsidR="005F4E85">
        <w:t xml:space="preserve">Костюченко В.Г. </w:t>
      </w:r>
    </w:p>
    <w:p w:rsidR="00A65301" w:rsidRPr="003F6E74" w:rsidRDefault="00A65301" w:rsidP="00A65301"/>
    <w:p w:rsidR="00A65301" w:rsidRPr="003F6E74" w:rsidRDefault="00A65301" w:rsidP="00A65301">
      <w:pPr>
        <w:rPr>
          <w:i/>
        </w:rPr>
      </w:pPr>
      <w:r w:rsidRPr="003F6E74">
        <w:rPr>
          <w:i/>
        </w:rPr>
        <w:t>Повестка дня:</w:t>
      </w:r>
    </w:p>
    <w:p w:rsidR="006233AB" w:rsidRPr="003F6E74" w:rsidRDefault="00A65301" w:rsidP="006233AB">
      <w:pPr>
        <w:pStyle w:val="5"/>
        <w:spacing w:before="0"/>
        <w:jc w:val="both"/>
        <w:rPr>
          <w:b w:val="0"/>
          <w:i/>
          <w:sz w:val="24"/>
        </w:rPr>
      </w:pPr>
      <w:r w:rsidRPr="003F6E74">
        <w:rPr>
          <w:b w:val="0"/>
          <w:i/>
          <w:sz w:val="24"/>
        </w:rPr>
        <w:t>1.</w:t>
      </w:r>
      <w:r w:rsidRPr="003F6E74">
        <w:rPr>
          <w:b w:val="0"/>
          <w:bCs/>
          <w:i/>
          <w:sz w:val="24"/>
        </w:rPr>
        <w:t xml:space="preserve"> </w:t>
      </w:r>
      <w:r w:rsidR="006233AB" w:rsidRPr="003F6E74">
        <w:rPr>
          <w:b w:val="0"/>
          <w:i/>
          <w:sz w:val="24"/>
        </w:rPr>
        <w:t xml:space="preserve">О внесении изменений в Решение Совета Кривопорожского сельского поселения «О бюджете Кривопорожского сельского поселения на 2017 год и плановый период 2018- 2019 года». </w:t>
      </w:r>
    </w:p>
    <w:p w:rsidR="00A02119" w:rsidRPr="003F6E74" w:rsidRDefault="006233AB" w:rsidP="00BC053E">
      <w:pPr>
        <w:jc w:val="both"/>
        <w:rPr>
          <w:i/>
        </w:rPr>
      </w:pPr>
      <w:r w:rsidRPr="003F6E74">
        <w:rPr>
          <w:bCs/>
          <w:i/>
        </w:rPr>
        <w:t xml:space="preserve">2. </w:t>
      </w:r>
      <w:r w:rsidR="004957E8" w:rsidRPr="003F6E74">
        <w:rPr>
          <w:bCs/>
          <w:i/>
        </w:rPr>
        <w:t>Об исполнении бюджета Кривопорожского  сельского поселения за 2016 год.</w:t>
      </w:r>
    </w:p>
    <w:p w:rsidR="00F1272F" w:rsidRDefault="006233AB" w:rsidP="00F1272F">
      <w:pPr>
        <w:shd w:val="clear" w:color="auto" w:fill="FFFFFF"/>
        <w:tabs>
          <w:tab w:val="left" w:pos="9921"/>
        </w:tabs>
        <w:ind w:right="-2"/>
        <w:jc w:val="both"/>
        <w:rPr>
          <w:bCs/>
          <w:i/>
          <w:spacing w:val="-1"/>
        </w:rPr>
      </w:pPr>
      <w:r w:rsidRPr="003F6E74">
        <w:rPr>
          <w:i/>
        </w:rPr>
        <w:t>3</w:t>
      </w:r>
      <w:r w:rsidR="00A02119" w:rsidRPr="003F6E74">
        <w:rPr>
          <w:i/>
        </w:rPr>
        <w:t xml:space="preserve">. </w:t>
      </w:r>
      <w:r w:rsidR="00F1272F" w:rsidRPr="003F6E74">
        <w:rPr>
          <w:bCs/>
          <w:i/>
          <w:spacing w:val="-1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главой </w:t>
      </w:r>
      <w:r w:rsidR="002D3C50" w:rsidRPr="003F6E74">
        <w:rPr>
          <w:bCs/>
          <w:i/>
          <w:spacing w:val="-1"/>
        </w:rPr>
        <w:t xml:space="preserve">Кривопорожского сельского </w:t>
      </w:r>
      <w:r w:rsidR="00F1272F" w:rsidRPr="003F6E74">
        <w:rPr>
          <w:bCs/>
          <w:i/>
          <w:spacing w:val="-1"/>
        </w:rPr>
        <w:t xml:space="preserve">поселения, депутатами Совета </w:t>
      </w:r>
      <w:r w:rsidR="002D3C50" w:rsidRPr="003F6E74">
        <w:rPr>
          <w:bCs/>
          <w:i/>
          <w:spacing w:val="-1"/>
        </w:rPr>
        <w:t xml:space="preserve">Кривопорожского сельского </w:t>
      </w:r>
      <w:r w:rsidR="00F1272F" w:rsidRPr="003F6E74">
        <w:rPr>
          <w:bCs/>
          <w:i/>
          <w:spacing w:val="-1"/>
        </w:rPr>
        <w:t xml:space="preserve">поселения, на официальном сайте администрации </w:t>
      </w:r>
      <w:r w:rsidR="002D3C50" w:rsidRPr="003F6E74">
        <w:rPr>
          <w:bCs/>
          <w:i/>
          <w:spacing w:val="-1"/>
        </w:rPr>
        <w:t xml:space="preserve">Кривопорожского сельского поселения </w:t>
      </w:r>
      <w:r w:rsidR="00F1272F" w:rsidRPr="003F6E74">
        <w:rPr>
          <w:bCs/>
          <w:i/>
          <w:spacing w:val="-1"/>
        </w:rPr>
        <w:t>и предоставления этих сведений средствам массовой информации для опубликования</w:t>
      </w:r>
      <w:r w:rsidR="002D3C50" w:rsidRPr="003F6E74">
        <w:rPr>
          <w:bCs/>
          <w:i/>
          <w:spacing w:val="-1"/>
        </w:rPr>
        <w:t>.</w:t>
      </w:r>
    </w:p>
    <w:p w:rsidR="0056302B" w:rsidRPr="003F6E74" w:rsidRDefault="0056302B" w:rsidP="00F1272F">
      <w:pPr>
        <w:shd w:val="clear" w:color="auto" w:fill="FFFFFF"/>
        <w:tabs>
          <w:tab w:val="left" w:pos="9921"/>
        </w:tabs>
        <w:ind w:right="-2"/>
        <w:jc w:val="both"/>
        <w:rPr>
          <w:bCs/>
          <w:i/>
          <w:spacing w:val="-1"/>
        </w:rPr>
      </w:pPr>
      <w:r>
        <w:rPr>
          <w:bCs/>
          <w:i/>
          <w:spacing w:val="-1"/>
        </w:rPr>
        <w:t xml:space="preserve">4. О финансировании мероприятий по устранению нарушений пожарной безопасности по </w:t>
      </w:r>
      <w:r w:rsidRPr="0056302B">
        <w:rPr>
          <w:bCs/>
          <w:i/>
          <w:spacing w:val="-1"/>
        </w:rPr>
        <w:t xml:space="preserve">представлению </w:t>
      </w:r>
      <w:r w:rsidRPr="0056302B">
        <w:rPr>
          <w:i/>
        </w:rPr>
        <w:t>заместител</w:t>
      </w:r>
      <w:r>
        <w:rPr>
          <w:i/>
        </w:rPr>
        <w:t xml:space="preserve">я </w:t>
      </w:r>
      <w:r w:rsidRPr="0056302B">
        <w:rPr>
          <w:i/>
        </w:rPr>
        <w:t xml:space="preserve">государственного инспектора </w:t>
      </w:r>
      <w:proofErr w:type="spellStart"/>
      <w:r w:rsidRPr="0056302B">
        <w:rPr>
          <w:i/>
        </w:rPr>
        <w:t>Кемского</w:t>
      </w:r>
      <w:proofErr w:type="spellEnd"/>
      <w:r w:rsidRPr="0056302B">
        <w:rPr>
          <w:i/>
        </w:rPr>
        <w:t xml:space="preserve"> и </w:t>
      </w:r>
      <w:proofErr w:type="spellStart"/>
      <w:r w:rsidRPr="0056302B">
        <w:rPr>
          <w:i/>
        </w:rPr>
        <w:t>Лоухского</w:t>
      </w:r>
      <w:proofErr w:type="spellEnd"/>
      <w:r w:rsidRPr="0056302B">
        <w:rPr>
          <w:i/>
        </w:rPr>
        <w:t xml:space="preserve"> районов по пожарному надзору, </w:t>
      </w:r>
      <w:proofErr w:type="spellStart"/>
      <w:r w:rsidRPr="0056302B">
        <w:rPr>
          <w:i/>
        </w:rPr>
        <w:t>врио</w:t>
      </w:r>
      <w:proofErr w:type="spellEnd"/>
      <w:r w:rsidRPr="0056302B">
        <w:rPr>
          <w:i/>
        </w:rPr>
        <w:t xml:space="preserve"> заместителя начальника </w:t>
      </w:r>
      <w:proofErr w:type="spellStart"/>
      <w:r w:rsidRPr="0056302B">
        <w:rPr>
          <w:i/>
        </w:rPr>
        <w:t>ОНДиПР</w:t>
      </w:r>
      <w:proofErr w:type="spellEnd"/>
      <w:r w:rsidRPr="0056302B">
        <w:rPr>
          <w:i/>
        </w:rPr>
        <w:t xml:space="preserve"> </w:t>
      </w:r>
      <w:proofErr w:type="spellStart"/>
      <w:r w:rsidRPr="0056302B">
        <w:rPr>
          <w:i/>
        </w:rPr>
        <w:t>Кемского</w:t>
      </w:r>
      <w:proofErr w:type="spellEnd"/>
      <w:r w:rsidRPr="0056302B">
        <w:rPr>
          <w:i/>
        </w:rPr>
        <w:t xml:space="preserve"> и </w:t>
      </w:r>
      <w:proofErr w:type="spellStart"/>
      <w:r w:rsidRPr="0056302B">
        <w:rPr>
          <w:i/>
        </w:rPr>
        <w:t>Лоухского</w:t>
      </w:r>
      <w:proofErr w:type="spellEnd"/>
      <w:r w:rsidRPr="0056302B">
        <w:rPr>
          <w:i/>
        </w:rPr>
        <w:t xml:space="preserve"> районов </w:t>
      </w:r>
      <w:proofErr w:type="spellStart"/>
      <w:r w:rsidRPr="0056302B">
        <w:rPr>
          <w:i/>
        </w:rPr>
        <w:t>УНДиПР</w:t>
      </w:r>
      <w:proofErr w:type="spellEnd"/>
      <w:r w:rsidRPr="0056302B">
        <w:rPr>
          <w:i/>
        </w:rPr>
        <w:t xml:space="preserve"> ГУ МЧС России по Республике Карелия старшим лейтенантом внутренней службы Романов</w:t>
      </w:r>
      <w:r>
        <w:rPr>
          <w:i/>
        </w:rPr>
        <w:t xml:space="preserve">а </w:t>
      </w:r>
      <w:r w:rsidRPr="0056302B">
        <w:rPr>
          <w:i/>
        </w:rPr>
        <w:t>А.И.</w:t>
      </w:r>
    </w:p>
    <w:p w:rsidR="00BC053E" w:rsidRPr="003F6E74" w:rsidRDefault="0056302B" w:rsidP="00BC053E">
      <w:pPr>
        <w:jc w:val="both"/>
        <w:rPr>
          <w:i/>
        </w:rPr>
      </w:pPr>
      <w:r>
        <w:rPr>
          <w:i/>
        </w:rPr>
        <w:t>5</w:t>
      </w:r>
      <w:r w:rsidR="00BC053E" w:rsidRPr="003F6E74">
        <w:rPr>
          <w:i/>
        </w:rPr>
        <w:t xml:space="preserve">. Разное. </w:t>
      </w:r>
    </w:p>
    <w:p w:rsidR="003F6E74" w:rsidRPr="003F6E74" w:rsidRDefault="003F6E74" w:rsidP="00BC053E">
      <w:pPr>
        <w:jc w:val="both"/>
      </w:pPr>
    </w:p>
    <w:p w:rsidR="006233AB" w:rsidRPr="003F6E74" w:rsidRDefault="006233AB" w:rsidP="006233AB">
      <w:pPr>
        <w:ind w:firstLine="708"/>
        <w:jc w:val="both"/>
      </w:pPr>
      <w:r w:rsidRPr="003F6E74">
        <w:rPr>
          <w:b/>
          <w:bCs/>
        </w:rPr>
        <w:t xml:space="preserve">По первому вопросу выступила  </w:t>
      </w:r>
      <w:proofErr w:type="spellStart"/>
      <w:r w:rsidR="005F4E85">
        <w:rPr>
          <w:b/>
          <w:bCs/>
        </w:rPr>
        <w:t>Скачкова</w:t>
      </w:r>
      <w:proofErr w:type="spellEnd"/>
      <w:r w:rsidR="005F4E85">
        <w:rPr>
          <w:b/>
          <w:bCs/>
        </w:rPr>
        <w:t xml:space="preserve"> И.В.</w:t>
      </w:r>
      <w:r w:rsidRPr="003F6E74">
        <w:t>,  довела до сведения собравшихся депутатов информацию о том, что необходимо внести в Решение Совета Кривопорожского сельского поселения «О бюджете Кривопорожского сельского поселения на 2017 год и плановый период 2018- 2019 года» следующие изменения:</w:t>
      </w:r>
    </w:p>
    <w:p w:rsidR="006233AB" w:rsidRPr="003F6E74" w:rsidRDefault="006233AB" w:rsidP="003F6E74">
      <w:pPr>
        <w:pStyle w:val="af5"/>
        <w:numPr>
          <w:ilvl w:val="1"/>
          <w:numId w:val="41"/>
        </w:numPr>
      </w:pPr>
      <w:r w:rsidRPr="003F6E74">
        <w:t xml:space="preserve"> </w:t>
      </w:r>
      <w:r w:rsidR="003F6E74">
        <w:t>П</w:t>
      </w:r>
      <w:r w:rsidRPr="003F6E74">
        <w:t>ункт 1 изложить в следующей редакции:</w:t>
      </w:r>
    </w:p>
    <w:p w:rsidR="006233AB" w:rsidRPr="003F6E74" w:rsidRDefault="006233AB" w:rsidP="006233AB">
      <w:r w:rsidRPr="003F6E74">
        <w:t>«Утвердить основные характеристики бюджета Кривопорожского сельского  поселения на 2017 год:</w:t>
      </w:r>
    </w:p>
    <w:p w:rsidR="006233AB" w:rsidRPr="003F6E74" w:rsidRDefault="006233AB" w:rsidP="006233AB">
      <w:pPr>
        <w:ind w:firstLine="708"/>
      </w:pPr>
      <w:r w:rsidRPr="003F6E74">
        <w:t>1) прогнозируемый общий  объем  доходов  бюджета  Кривопорожского  сельского  поселения в сумме 6 609 750,00 рублей, в том числе межбюджетные трансферты     в   сумме 4 486 750,00 рублей;</w:t>
      </w:r>
    </w:p>
    <w:p w:rsidR="006233AB" w:rsidRPr="003F6E74" w:rsidRDefault="006233AB" w:rsidP="006233AB">
      <w:pPr>
        <w:ind w:firstLine="708"/>
      </w:pPr>
      <w:r w:rsidRPr="003F6E74">
        <w:t>2)  общий  объем  расходов  бюджета Кривопорожского сельского поселения в сумме 6 722 850,00 рублей.</w:t>
      </w:r>
    </w:p>
    <w:p w:rsidR="006233AB" w:rsidRPr="003F6E74" w:rsidRDefault="006233AB" w:rsidP="006233AB">
      <w:pPr>
        <w:ind w:hanging="696"/>
      </w:pPr>
      <w:r w:rsidRPr="003F6E74">
        <w:t xml:space="preserve">      </w:t>
      </w:r>
      <w:r w:rsidRPr="003F6E74">
        <w:tab/>
      </w:r>
      <w:r w:rsidRPr="003F6E74">
        <w:tab/>
        <w:t>3) дефицит бюджета Кривопорожского сельского поселения в сумме 113 100,00 рублей».</w:t>
      </w:r>
    </w:p>
    <w:p w:rsidR="006233AB" w:rsidRPr="003F6E74" w:rsidRDefault="006233AB" w:rsidP="006233AB">
      <w:r w:rsidRPr="003F6E74">
        <w:rPr>
          <w:b/>
        </w:rPr>
        <w:t xml:space="preserve">1.2. </w:t>
      </w:r>
      <w:r w:rsidR="003F6E74">
        <w:t>П</w:t>
      </w:r>
      <w:r w:rsidRPr="003F6E74">
        <w:t>риложение 4  изложить в следующей редакции:</w:t>
      </w:r>
    </w:p>
    <w:p w:rsidR="006233AB" w:rsidRPr="007D67D6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Приложение 4</w:t>
      </w:r>
    </w:p>
    <w:p w:rsidR="006233AB" w:rsidRPr="007D67D6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</w:t>
      </w:r>
      <w:r w:rsidRPr="007D67D6">
        <w:rPr>
          <w:sz w:val="20"/>
          <w:szCs w:val="20"/>
        </w:rPr>
        <w:t>-201</w:t>
      </w:r>
      <w:r>
        <w:rPr>
          <w:sz w:val="20"/>
          <w:szCs w:val="20"/>
        </w:rPr>
        <w:t>9</w:t>
      </w:r>
      <w:r w:rsidRPr="007D67D6">
        <w:rPr>
          <w:sz w:val="20"/>
          <w:szCs w:val="20"/>
        </w:rPr>
        <w:t xml:space="preserve"> года"</w:t>
      </w:r>
    </w:p>
    <w:p w:rsidR="006233AB" w:rsidRPr="007D67D6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t xml:space="preserve">№ </w:t>
      </w:r>
      <w:r>
        <w:rPr>
          <w:sz w:val="20"/>
          <w:szCs w:val="20"/>
        </w:rPr>
        <w:t>3-23-106</w:t>
      </w:r>
      <w:r w:rsidRPr="007D67D6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6233AB" w:rsidRPr="007D67D6" w:rsidRDefault="006233AB" w:rsidP="006233AB">
      <w:pPr>
        <w:jc w:val="right"/>
        <w:rPr>
          <w:i/>
          <w:sz w:val="20"/>
          <w:szCs w:val="20"/>
        </w:rPr>
      </w:pPr>
      <w:proofErr w:type="gramStart"/>
      <w:r w:rsidRPr="007D67D6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Кривопорожского сельского поселения на 201</w:t>
      </w:r>
      <w:r>
        <w:rPr>
          <w:i/>
          <w:sz w:val="20"/>
          <w:szCs w:val="20"/>
        </w:rPr>
        <w:t xml:space="preserve">7 </w:t>
      </w:r>
      <w:r w:rsidRPr="007D67D6">
        <w:rPr>
          <w:i/>
          <w:sz w:val="20"/>
          <w:szCs w:val="20"/>
        </w:rPr>
        <w:t>год и плановый период 201</w:t>
      </w:r>
      <w:r>
        <w:rPr>
          <w:i/>
          <w:sz w:val="20"/>
          <w:szCs w:val="20"/>
        </w:rPr>
        <w:t>8</w:t>
      </w:r>
      <w:r w:rsidRPr="007D67D6">
        <w:rPr>
          <w:i/>
          <w:sz w:val="20"/>
          <w:szCs w:val="20"/>
        </w:rPr>
        <w:t>-201</w:t>
      </w:r>
      <w:r>
        <w:rPr>
          <w:i/>
          <w:sz w:val="20"/>
          <w:szCs w:val="20"/>
        </w:rPr>
        <w:t>9</w:t>
      </w:r>
      <w:r w:rsidRPr="007D67D6">
        <w:rPr>
          <w:i/>
          <w:sz w:val="20"/>
          <w:szCs w:val="20"/>
        </w:rPr>
        <w:t xml:space="preserve">  года""  </w:t>
      </w:r>
      <w:proofErr w:type="gramEnd"/>
    </w:p>
    <w:p w:rsidR="006233AB" w:rsidRPr="007D67D6" w:rsidRDefault="006233AB" w:rsidP="006233AB">
      <w:pPr>
        <w:tabs>
          <w:tab w:val="num" w:pos="2127"/>
        </w:tabs>
        <w:jc w:val="right"/>
        <w:rPr>
          <w:i/>
          <w:sz w:val="20"/>
          <w:szCs w:val="20"/>
        </w:rPr>
      </w:pPr>
      <w:r w:rsidRPr="00D55070">
        <w:rPr>
          <w:i/>
          <w:sz w:val="20"/>
          <w:szCs w:val="20"/>
        </w:rPr>
        <w:t xml:space="preserve">от </w:t>
      </w:r>
      <w:r w:rsidR="0077782E">
        <w:rPr>
          <w:i/>
          <w:sz w:val="20"/>
          <w:szCs w:val="20"/>
        </w:rPr>
        <w:t>22</w:t>
      </w:r>
      <w:r w:rsidR="005F4E85" w:rsidRPr="00D55070">
        <w:rPr>
          <w:i/>
          <w:sz w:val="20"/>
          <w:szCs w:val="20"/>
        </w:rPr>
        <w:t>.</w:t>
      </w:r>
      <w:r w:rsidR="0077782E">
        <w:rPr>
          <w:i/>
          <w:sz w:val="20"/>
          <w:szCs w:val="20"/>
        </w:rPr>
        <w:t>06</w:t>
      </w:r>
      <w:r w:rsidR="005F4E85" w:rsidRPr="00D55070">
        <w:rPr>
          <w:i/>
          <w:sz w:val="20"/>
          <w:szCs w:val="20"/>
        </w:rPr>
        <w:t>.2017</w:t>
      </w:r>
      <w:r w:rsidR="000B2FBE">
        <w:rPr>
          <w:i/>
          <w:sz w:val="20"/>
          <w:szCs w:val="20"/>
        </w:rPr>
        <w:t>г.</w:t>
      </w:r>
      <w:r w:rsidR="005F4E85" w:rsidRPr="00D55070">
        <w:rPr>
          <w:i/>
          <w:sz w:val="20"/>
          <w:szCs w:val="20"/>
        </w:rPr>
        <w:t xml:space="preserve"> </w:t>
      </w:r>
      <w:r w:rsidRPr="00D55070">
        <w:rPr>
          <w:i/>
          <w:sz w:val="20"/>
          <w:szCs w:val="20"/>
        </w:rPr>
        <w:t xml:space="preserve">№ </w:t>
      </w:r>
      <w:r w:rsidR="004611F2">
        <w:rPr>
          <w:i/>
          <w:sz w:val="20"/>
          <w:szCs w:val="20"/>
        </w:rPr>
        <w:t>3-27</w:t>
      </w:r>
      <w:r w:rsidR="005F4E85" w:rsidRPr="00D55070">
        <w:rPr>
          <w:i/>
          <w:sz w:val="20"/>
          <w:szCs w:val="20"/>
        </w:rPr>
        <w:t>-11</w:t>
      </w:r>
      <w:r w:rsidR="0077782E">
        <w:rPr>
          <w:i/>
          <w:sz w:val="20"/>
          <w:szCs w:val="20"/>
        </w:rPr>
        <w:t>3</w:t>
      </w:r>
      <w:r w:rsidRPr="00D55070">
        <w:rPr>
          <w:i/>
          <w:sz w:val="20"/>
          <w:szCs w:val="20"/>
        </w:rPr>
        <w:t>)</w:t>
      </w:r>
    </w:p>
    <w:p w:rsidR="006233AB" w:rsidRPr="007D67D6" w:rsidRDefault="006233AB" w:rsidP="006233AB">
      <w:pPr>
        <w:tabs>
          <w:tab w:val="num" w:pos="2127"/>
        </w:tabs>
        <w:jc w:val="center"/>
        <w:rPr>
          <w:sz w:val="20"/>
          <w:szCs w:val="20"/>
        </w:rPr>
      </w:pPr>
      <w:r w:rsidRPr="007D67D6">
        <w:rPr>
          <w:sz w:val="20"/>
          <w:szCs w:val="20"/>
        </w:rPr>
        <w:t>Ведомственная структура расходов бюджета Кривопорожского сельского поселения по главным распорядителям бюджетных средств, разделам, подразделам и целевым статьям, группам и подгруппам видов расходов, классификации расходов бюджетных средств  на 201</w:t>
      </w:r>
      <w:r>
        <w:rPr>
          <w:sz w:val="20"/>
          <w:szCs w:val="20"/>
        </w:rPr>
        <w:t>7</w:t>
      </w:r>
      <w:r w:rsidRPr="007D67D6">
        <w:rPr>
          <w:sz w:val="20"/>
          <w:szCs w:val="20"/>
        </w:rPr>
        <w:t xml:space="preserve"> год.</w:t>
      </w:r>
    </w:p>
    <w:p w:rsidR="006233AB" w:rsidRPr="007D67D6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7D67D6">
        <w:rPr>
          <w:sz w:val="20"/>
          <w:szCs w:val="20"/>
        </w:rPr>
        <w:lastRenderedPageBreak/>
        <w:t>(рублей)</w:t>
      </w:r>
    </w:p>
    <w:tbl>
      <w:tblPr>
        <w:tblW w:w="9938" w:type="dxa"/>
        <w:tblInd w:w="93" w:type="dxa"/>
        <w:tblLook w:val="04A0"/>
      </w:tblPr>
      <w:tblGrid>
        <w:gridCol w:w="3276"/>
        <w:gridCol w:w="1066"/>
        <w:gridCol w:w="775"/>
        <w:gridCol w:w="1083"/>
        <w:gridCol w:w="1250"/>
        <w:gridCol w:w="885"/>
        <w:gridCol w:w="1603"/>
      </w:tblGrid>
      <w:tr w:rsidR="006233AB" w:rsidRPr="000430C9" w:rsidTr="00F1272F">
        <w:trPr>
          <w:trHeight w:val="36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5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Коды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Сумма на 2017 год</w:t>
            </w:r>
          </w:p>
        </w:tc>
      </w:tr>
      <w:tr w:rsidR="006233AB" w:rsidRPr="000430C9" w:rsidTr="00F1272F">
        <w:trPr>
          <w:trHeight w:val="25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</w:p>
        </w:tc>
      </w:tr>
      <w:tr w:rsidR="006233AB" w:rsidRPr="000430C9" w:rsidTr="003F6E74">
        <w:trPr>
          <w:trHeight w:val="70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структура расходов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раздел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вид расхода</w:t>
            </w: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</w:p>
        </w:tc>
      </w:tr>
      <w:tr w:rsidR="006233AB" w:rsidRPr="000430C9" w:rsidTr="003F6E74">
        <w:trPr>
          <w:trHeight w:val="2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233AB" w:rsidRPr="000430C9" w:rsidTr="003F6E74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Администрация Кривопорожского сельского поселения Кемского муниципального района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6 722 850,00</w:t>
            </w:r>
          </w:p>
        </w:tc>
      </w:tr>
      <w:tr w:rsidR="006233AB" w:rsidRPr="000430C9" w:rsidTr="00F1272F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1 781 250,00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6233AB" w:rsidRPr="000430C9" w:rsidTr="00F1272F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909 190,00</w:t>
            </w:r>
          </w:p>
        </w:tc>
      </w:tr>
      <w:tr w:rsidR="006233AB" w:rsidRPr="000430C9" w:rsidTr="00F1272F">
        <w:trPr>
          <w:trHeight w:val="224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1000042140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2 000,00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653 640,00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245 550,00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6 500,00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1 500,00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6233AB" w:rsidRPr="000430C9" w:rsidTr="00F1272F">
        <w:trPr>
          <w:trHeight w:val="14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0430C9">
              <w:rPr>
                <w:sz w:val="20"/>
                <w:szCs w:val="20"/>
              </w:rPr>
              <w:t>контролю за</w:t>
            </w:r>
            <w:proofErr w:type="gramEnd"/>
            <w:r w:rsidRPr="000430C9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09С0064210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6233AB" w:rsidRPr="000430C9" w:rsidTr="003F6E74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6233AB" w:rsidRPr="000430C9" w:rsidTr="003F6E74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1000071080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880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44 680,00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0500173050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24 800,00</w:t>
            </w:r>
          </w:p>
        </w:tc>
      </w:tr>
      <w:tr w:rsidR="006233AB" w:rsidRPr="000430C9" w:rsidTr="00F1272F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1000072040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19 880,00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81 000,00</w:t>
            </w:r>
          </w:p>
        </w:tc>
      </w:tr>
      <w:tr w:rsidR="006233AB" w:rsidRPr="000430C9" w:rsidTr="00F1272F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17 000,00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6233AB" w:rsidRPr="000430C9" w:rsidTr="00F1272F">
        <w:trPr>
          <w:trHeight w:val="14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1100143180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536 750,00</w:t>
            </w:r>
          </w:p>
        </w:tc>
      </w:tr>
      <w:tr w:rsidR="006233AB" w:rsidRPr="000430C9" w:rsidTr="00F1272F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329 912,00</w:t>
            </w:r>
          </w:p>
        </w:tc>
      </w:tr>
      <w:tr w:rsidR="006233AB" w:rsidRPr="000430C9" w:rsidTr="003F6E74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625 898,00</w:t>
            </w:r>
          </w:p>
        </w:tc>
      </w:tr>
      <w:tr w:rsidR="006233AB" w:rsidRPr="000430C9" w:rsidTr="003F6E74">
        <w:trPr>
          <w:trHeight w:val="183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160 000,00</w:t>
            </w:r>
          </w:p>
        </w:tc>
      </w:tr>
      <w:tr w:rsidR="006233AB" w:rsidRPr="000430C9" w:rsidTr="00F1272F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proofErr w:type="spellStart"/>
            <w:r w:rsidRPr="000430C9">
              <w:rPr>
                <w:sz w:val="20"/>
                <w:szCs w:val="20"/>
              </w:rPr>
              <w:t>Софинансирование</w:t>
            </w:r>
            <w:proofErr w:type="spellEnd"/>
            <w:r w:rsidRPr="000430C9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11001S3180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59 700,00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523 940,00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11 480,00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460,00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1000073020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1224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2 208 000,00</w:t>
            </w:r>
          </w:p>
        </w:tc>
      </w:tr>
      <w:tr w:rsidR="006233AB" w:rsidRPr="000430C9" w:rsidTr="003F6E74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2 200 000,00</w:t>
            </w:r>
          </w:p>
        </w:tc>
      </w:tr>
      <w:tr w:rsidR="006233AB" w:rsidRPr="000430C9" w:rsidTr="003F6E74">
        <w:trPr>
          <w:trHeight w:val="81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0210374430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2 177 000,00</w:t>
            </w:r>
          </w:p>
        </w:tc>
      </w:tr>
      <w:tr w:rsidR="006233AB" w:rsidRPr="000430C9" w:rsidTr="00F1272F">
        <w:trPr>
          <w:trHeight w:val="162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0210385010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23 000,00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6233AB" w:rsidRPr="000430C9" w:rsidTr="00F1272F">
        <w:trPr>
          <w:trHeight w:val="143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02С0064230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013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0410184900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6233AB" w:rsidRPr="000430C9" w:rsidTr="00F1272F">
        <w:trPr>
          <w:trHeight w:val="264"/>
        </w:trPr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ИТОГО: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6 722 850,00</w:t>
            </w:r>
          </w:p>
        </w:tc>
      </w:tr>
    </w:tbl>
    <w:p w:rsidR="006233AB" w:rsidRDefault="006233AB" w:rsidP="006233AB">
      <w:pPr>
        <w:tabs>
          <w:tab w:val="num" w:pos="2127"/>
        </w:tabs>
        <w:jc w:val="right"/>
      </w:pPr>
    </w:p>
    <w:p w:rsidR="006233AB" w:rsidRDefault="006233AB" w:rsidP="006233AB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3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="003F6E74" w:rsidRPr="003F6E74">
        <w:t>П</w:t>
      </w:r>
      <w:r w:rsidRPr="00BA2663">
        <w:t xml:space="preserve">риложение </w:t>
      </w:r>
      <w:r>
        <w:t>6</w:t>
      </w:r>
      <w:r w:rsidRPr="00BA2663">
        <w:t xml:space="preserve">  изложить в следующей редакции:</w:t>
      </w:r>
    </w:p>
    <w:p w:rsidR="006233AB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6</w:t>
      </w:r>
    </w:p>
    <w:p w:rsidR="006233AB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6233AB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от </w:t>
      </w:r>
      <w:r>
        <w:rPr>
          <w:sz w:val="20"/>
          <w:szCs w:val="20"/>
        </w:rPr>
        <w:t>27</w:t>
      </w:r>
      <w:r w:rsidRPr="005D3ABF">
        <w:rPr>
          <w:sz w:val="20"/>
          <w:szCs w:val="20"/>
        </w:rPr>
        <w:t>.1</w:t>
      </w:r>
      <w:r>
        <w:rPr>
          <w:sz w:val="20"/>
          <w:szCs w:val="20"/>
        </w:rPr>
        <w:t>2</w:t>
      </w:r>
      <w:r w:rsidRPr="005D3ABF">
        <w:rPr>
          <w:sz w:val="20"/>
          <w:szCs w:val="20"/>
        </w:rPr>
        <w:t>.201</w:t>
      </w:r>
      <w:r>
        <w:rPr>
          <w:sz w:val="20"/>
          <w:szCs w:val="20"/>
        </w:rPr>
        <w:t>6г.</w:t>
      </w:r>
    </w:p>
    <w:p w:rsidR="006233AB" w:rsidRPr="00903AD4" w:rsidRDefault="006233AB" w:rsidP="006233AB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</w:t>
      </w:r>
      <w:r>
        <w:rPr>
          <w:i/>
          <w:sz w:val="20"/>
          <w:szCs w:val="20"/>
        </w:rPr>
        <w:t>кого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5F4E85" w:rsidRPr="007D67D6" w:rsidRDefault="005F4E85" w:rsidP="005F4E85">
      <w:pPr>
        <w:tabs>
          <w:tab w:val="num" w:pos="2127"/>
        </w:tabs>
        <w:jc w:val="right"/>
        <w:rPr>
          <w:i/>
          <w:sz w:val="20"/>
          <w:szCs w:val="20"/>
        </w:rPr>
      </w:pPr>
      <w:r w:rsidRPr="00D55070">
        <w:rPr>
          <w:i/>
          <w:sz w:val="20"/>
          <w:szCs w:val="20"/>
        </w:rPr>
        <w:t>от 2</w:t>
      </w:r>
      <w:r w:rsidR="0018387E">
        <w:rPr>
          <w:i/>
          <w:sz w:val="20"/>
          <w:szCs w:val="20"/>
        </w:rPr>
        <w:t>2.06.</w:t>
      </w:r>
      <w:r w:rsidR="0018387E" w:rsidRPr="00D55070">
        <w:rPr>
          <w:i/>
          <w:sz w:val="20"/>
          <w:szCs w:val="20"/>
        </w:rPr>
        <w:t xml:space="preserve"> </w:t>
      </w:r>
      <w:r w:rsidR="004611F2">
        <w:rPr>
          <w:i/>
          <w:sz w:val="20"/>
          <w:szCs w:val="20"/>
        </w:rPr>
        <w:t>2017</w:t>
      </w:r>
      <w:r w:rsidR="00950748">
        <w:rPr>
          <w:i/>
          <w:sz w:val="20"/>
          <w:szCs w:val="20"/>
        </w:rPr>
        <w:t>г.</w:t>
      </w:r>
      <w:r w:rsidR="004611F2">
        <w:rPr>
          <w:i/>
          <w:sz w:val="20"/>
          <w:szCs w:val="20"/>
        </w:rPr>
        <w:t xml:space="preserve"> № 3-27</w:t>
      </w:r>
      <w:r w:rsidRPr="00D55070">
        <w:rPr>
          <w:i/>
          <w:sz w:val="20"/>
          <w:szCs w:val="20"/>
        </w:rPr>
        <w:t>-11</w:t>
      </w:r>
      <w:r w:rsidR="0018387E">
        <w:rPr>
          <w:i/>
          <w:sz w:val="20"/>
          <w:szCs w:val="20"/>
        </w:rPr>
        <w:t>3</w:t>
      </w:r>
      <w:r w:rsidRPr="00D55070">
        <w:rPr>
          <w:i/>
          <w:sz w:val="20"/>
          <w:szCs w:val="20"/>
        </w:rPr>
        <w:t>)</w:t>
      </w:r>
    </w:p>
    <w:p w:rsidR="006233AB" w:rsidRPr="0038480A" w:rsidRDefault="006233AB" w:rsidP="006233AB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sz w:val="20"/>
          <w:szCs w:val="20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38480A">
        <w:rPr>
          <w:sz w:val="20"/>
          <w:szCs w:val="20"/>
        </w:rPr>
        <w:t>видов расходов классификации расходов бюджетов</w:t>
      </w:r>
      <w:proofErr w:type="gramEnd"/>
      <w:r w:rsidRPr="0038480A">
        <w:rPr>
          <w:sz w:val="20"/>
          <w:szCs w:val="20"/>
        </w:rPr>
        <w:t xml:space="preserve"> на 2017 год</w:t>
      </w:r>
    </w:p>
    <w:p w:rsidR="006233AB" w:rsidRPr="00903AD4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5A3E79">
        <w:rPr>
          <w:sz w:val="20"/>
          <w:szCs w:val="20"/>
        </w:rPr>
        <w:t>(рублей)</w:t>
      </w:r>
      <w:bookmarkStart w:id="0" w:name="RANGE!A1:M101"/>
      <w:bookmarkStart w:id="1" w:name="RANGE!A1:M111"/>
      <w:bookmarkStart w:id="2" w:name="RANGE!A1:M103"/>
      <w:bookmarkStart w:id="3" w:name="RANGE!A1:L69"/>
      <w:bookmarkStart w:id="4" w:name="RANGE!A1:L70"/>
      <w:bookmarkStart w:id="5" w:name="RANGE!A1:L100"/>
      <w:bookmarkEnd w:id="0"/>
      <w:bookmarkEnd w:id="1"/>
      <w:bookmarkEnd w:id="2"/>
      <w:bookmarkEnd w:id="3"/>
      <w:bookmarkEnd w:id="4"/>
      <w:bookmarkEnd w:id="5"/>
    </w:p>
    <w:tbl>
      <w:tblPr>
        <w:tblW w:w="9938" w:type="dxa"/>
        <w:tblInd w:w="93" w:type="dxa"/>
        <w:tblLook w:val="04A0"/>
      </w:tblPr>
      <w:tblGrid>
        <w:gridCol w:w="3417"/>
        <w:gridCol w:w="810"/>
        <w:gridCol w:w="1127"/>
        <w:gridCol w:w="1250"/>
        <w:gridCol w:w="918"/>
        <w:gridCol w:w="2416"/>
      </w:tblGrid>
      <w:tr w:rsidR="006233AB" w:rsidRPr="000430C9" w:rsidTr="00F1272F">
        <w:trPr>
          <w:trHeight w:val="36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Сумма на 2017 год</w:t>
            </w:r>
          </w:p>
        </w:tc>
      </w:tr>
      <w:tr w:rsidR="006233AB" w:rsidRPr="000430C9" w:rsidTr="00F1272F">
        <w:trPr>
          <w:trHeight w:val="25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33AB" w:rsidRPr="000430C9" w:rsidRDefault="006233AB" w:rsidP="00F12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ведомственной классификации</w:t>
            </w: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3AB" w:rsidRPr="000430C9" w:rsidRDefault="006233AB" w:rsidP="00F127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33AB" w:rsidRPr="000430C9" w:rsidTr="00F1272F">
        <w:trPr>
          <w:trHeight w:val="70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233AB" w:rsidRPr="000430C9" w:rsidRDefault="006233AB" w:rsidP="00F127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3AB" w:rsidRPr="000430C9" w:rsidRDefault="006233AB" w:rsidP="00F127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33AB" w:rsidRPr="000430C9" w:rsidTr="00F1272F">
        <w:trPr>
          <w:trHeight w:val="26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233AB" w:rsidRPr="000430C9" w:rsidTr="00F1272F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1 781 250,00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Глава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686 880,00</w:t>
            </w:r>
          </w:p>
        </w:tc>
      </w:tr>
      <w:tr w:rsidR="006233AB" w:rsidRPr="000430C9" w:rsidTr="003F6E74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909 190,00</w:t>
            </w:r>
          </w:p>
        </w:tc>
      </w:tr>
      <w:tr w:rsidR="006233AB" w:rsidRPr="000430C9" w:rsidTr="003F6E74">
        <w:trPr>
          <w:trHeight w:val="224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1000042140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2 000,00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653 640,00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245 550,00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(Исполнение судебных актов)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6 500,00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 органами местного самоуправления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10С0011040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1 500,00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6233AB" w:rsidRPr="000430C9" w:rsidTr="00F1272F">
        <w:trPr>
          <w:trHeight w:val="143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Осуществление полномочий (межбюджетный трансферт) по формированию, утверждению, исполнению и </w:t>
            </w:r>
            <w:proofErr w:type="gramStart"/>
            <w:r w:rsidRPr="000430C9">
              <w:rPr>
                <w:sz w:val="20"/>
                <w:szCs w:val="20"/>
              </w:rPr>
              <w:t>контролю за</w:t>
            </w:r>
            <w:proofErr w:type="gramEnd"/>
            <w:r w:rsidRPr="000430C9">
              <w:rPr>
                <w:sz w:val="20"/>
                <w:szCs w:val="20"/>
              </w:rPr>
              <w:t xml:space="preserve"> исполнением бюджетов (межбюджетный трансферт) (Иные межбюджетные трансферты)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09С0064210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61 000,00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Проведение выборов депутатов представительного органа муниципального образования (Специальные расходы)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1000071080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880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79 500,00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44 680,00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содержанию, ремонту имущества составляющего муниципальную казну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0500173050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24 800,00</w:t>
            </w:r>
          </w:p>
        </w:tc>
      </w:tr>
      <w:tr w:rsidR="006233AB" w:rsidRPr="000430C9" w:rsidTr="00F1272F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Мероприятия по опубликованию (обнародованию) правовых актов и доведение информации до населения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1000072040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19 880,00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6233AB" w:rsidRPr="000430C9" w:rsidTr="003F6E74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98 000,00</w:t>
            </w:r>
          </w:p>
        </w:tc>
      </w:tr>
      <w:tr w:rsidR="006233AB" w:rsidRPr="000430C9" w:rsidTr="003F6E74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81 000,00</w:t>
            </w:r>
          </w:p>
        </w:tc>
      </w:tr>
      <w:tr w:rsidR="006233AB" w:rsidRPr="000430C9" w:rsidTr="00F1272F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1000051180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17 000,00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1 712 260,00</w:t>
            </w:r>
          </w:p>
        </w:tc>
      </w:tr>
      <w:tr w:rsidR="006233AB" w:rsidRPr="000430C9" w:rsidTr="00F1272F">
        <w:trPr>
          <w:trHeight w:val="143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Субсидия на реализацию мероприятий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1100143180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536 750,00</w:t>
            </w:r>
          </w:p>
        </w:tc>
      </w:tr>
      <w:tr w:rsidR="006233AB" w:rsidRPr="000430C9" w:rsidTr="00F1272F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Содержание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329 912,00</w:t>
            </w:r>
          </w:p>
        </w:tc>
      </w:tr>
      <w:tr w:rsidR="006233AB" w:rsidRPr="000430C9" w:rsidTr="00F1272F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Капитальный ремонт, ремонт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625 898,00</w:t>
            </w:r>
          </w:p>
        </w:tc>
      </w:tr>
      <w:tr w:rsidR="006233AB" w:rsidRPr="000430C9" w:rsidTr="00F1272F">
        <w:trPr>
          <w:trHeight w:val="183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поддержанию необходимого уровня освещенности дорог общего пользования и инженерных сооружений на них в границах населенных пунктов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1100173230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160 000,00</w:t>
            </w:r>
          </w:p>
        </w:tc>
      </w:tr>
      <w:tr w:rsidR="006233AB" w:rsidRPr="000430C9" w:rsidTr="00F1272F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proofErr w:type="spellStart"/>
            <w:r w:rsidRPr="000430C9">
              <w:rPr>
                <w:sz w:val="20"/>
                <w:szCs w:val="20"/>
              </w:rPr>
              <w:t>Софинансирование</w:t>
            </w:r>
            <w:proofErr w:type="spellEnd"/>
            <w:r w:rsidRPr="000430C9">
              <w:rPr>
                <w:sz w:val="20"/>
                <w:szCs w:val="20"/>
              </w:rPr>
              <w:t xml:space="preserve"> мероприятий в рамках субсидии госпрограммы Республики Карелия "Развитие транспортной системы" в целях содержания и ремонта дорог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11001S3180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59 700,00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523 940,00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6233AB" w:rsidRPr="000430C9" w:rsidTr="003F6E74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11 940,00</w:t>
            </w:r>
          </w:p>
        </w:tc>
      </w:tr>
      <w:tr w:rsidR="006233AB" w:rsidRPr="000430C9" w:rsidTr="003F6E74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11 480,00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(Исполнение судебных актов)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830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460,00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Ремонт муниципального жилищного фонда (Уплата налогов, сборов и иных платежей)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850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Подвоз воды населению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1000073020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269 000,00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102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Муниципальная программа "Обеспечение жильем и повышение качества жилищно-коммунальных услуг на территории Кемского района" на 2017-2019 годы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  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Основное мероприятие "Обеспечение и реализация мероприятий по жилищному хозяйству"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 xml:space="preserve">08001    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12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Участие в фонде капитального ремонта как собственника муниципального жилья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0800173610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243 000,00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2 208 000,00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2 200 000,00</w:t>
            </w:r>
          </w:p>
        </w:tc>
      </w:tr>
      <w:tr w:rsidR="006233AB" w:rsidRPr="000430C9" w:rsidTr="00F1272F">
        <w:trPr>
          <w:trHeight w:val="81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Мероприятие по деятельности культурных учреждений и центров культуры (Субсидии бюджетным учреждениям)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0210374430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2 177 000,00</w:t>
            </w:r>
          </w:p>
        </w:tc>
      </w:tr>
      <w:tr w:rsidR="006233AB" w:rsidRPr="000430C9" w:rsidTr="00F1272F">
        <w:trPr>
          <w:trHeight w:val="162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Мероприятия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(Субсидии бюджетным учреждениям)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0210385010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610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23 000,00</w:t>
            </w:r>
          </w:p>
        </w:tc>
      </w:tr>
      <w:tr w:rsidR="006233AB" w:rsidRPr="000430C9" w:rsidTr="00F1272F">
        <w:trPr>
          <w:trHeight w:val="41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6233AB" w:rsidRPr="000430C9" w:rsidTr="00F1272F">
        <w:trPr>
          <w:trHeight w:val="143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Осуществление полномочий (межбюджетный трансферт) поселений по бухгалтерскому обслуживанию переданных полномочий поселений по решению вопросов местного значения в области культуры (Иные межбюджетные трансферты)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02С0064230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540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8 000,00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6233AB" w:rsidRPr="000430C9" w:rsidTr="00F1272F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6233AB" w:rsidRPr="000430C9" w:rsidTr="00F1272F">
        <w:trPr>
          <w:trHeight w:val="609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Доплаты к трудовым пенсиям (Публичные нормативные социальные выплаты гражданам)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0410184900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310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399 400,00</w:t>
            </w:r>
          </w:p>
        </w:tc>
      </w:tr>
      <w:tr w:rsidR="006233AB" w:rsidRPr="000430C9" w:rsidTr="00F1272F">
        <w:trPr>
          <w:trHeight w:val="264"/>
        </w:trPr>
        <w:tc>
          <w:tcPr>
            <w:tcW w:w="3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33AB" w:rsidRPr="000430C9" w:rsidRDefault="006233AB" w:rsidP="00F1272F">
            <w:pPr>
              <w:jc w:val="center"/>
              <w:rPr>
                <w:sz w:val="20"/>
                <w:szCs w:val="20"/>
              </w:rPr>
            </w:pPr>
            <w:r w:rsidRPr="000430C9">
              <w:rPr>
                <w:sz w:val="20"/>
                <w:szCs w:val="20"/>
              </w:rPr>
              <w:t>ИТОГО: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rPr>
                <w:color w:val="FFFFFF"/>
                <w:sz w:val="20"/>
                <w:szCs w:val="20"/>
              </w:rPr>
            </w:pPr>
            <w:r w:rsidRPr="000430C9">
              <w:rPr>
                <w:color w:val="FFFFFF"/>
                <w:sz w:val="20"/>
                <w:szCs w:val="20"/>
              </w:rPr>
              <w:t>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0430C9" w:rsidRDefault="006233AB" w:rsidP="00F1272F">
            <w:pPr>
              <w:jc w:val="right"/>
              <w:rPr>
                <w:b/>
                <w:bCs/>
                <w:sz w:val="20"/>
                <w:szCs w:val="20"/>
              </w:rPr>
            </w:pPr>
            <w:r w:rsidRPr="000430C9">
              <w:rPr>
                <w:b/>
                <w:bCs/>
                <w:sz w:val="20"/>
                <w:szCs w:val="20"/>
              </w:rPr>
              <w:t>6 722 850,00</w:t>
            </w:r>
          </w:p>
        </w:tc>
      </w:tr>
    </w:tbl>
    <w:p w:rsidR="006233AB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</w:p>
    <w:p w:rsidR="00061FA4" w:rsidRDefault="00061FA4" w:rsidP="006233AB">
      <w:pPr>
        <w:tabs>
          <w:tab w:val="num" w:pos="2127"/>
        </w:tabs>
        <w:jc w:val="right"/>
        <w:rPr>
          <w:sz w:val="20"/>
          <w:szCs w:val="20"/>
        </w:rPr>
      </w:pPr>
    </w:p>
    <w:p w:rsidR="00061FA4" w:rsidRPr="00903AD4" w:rsidRDefault="00061FA4" w:rsidP="006233AB">
      <w:pPr>
        <w:tabs>
          <w:tab w:val="num" w:pos="2127"/>
        </w:tabs>
        <w:jc w:val="right"/>
        <w:rPr>
          <w:sz w:val="20"/>
          <w:szCs w:val="20"/>
        </w:rPr>
      </w:pPr>
    </w:p>
    <w:p w:rsidR="006233AB" w:rsidRDefault="006233AB" w:rsidP="006233AB">
      <w:pPr>
        <w:tabs>
          <w:tab w:val="num" w:pos="2127"/>
        </w:tabs>
      </w:pPr>
      <w:r w:rsidRPr="00BA2663">
        <w:rPr>
          <w:b/>
        </w:rPr>
        <w:t>1.</w:t>
      </w:r>
      <w:r>
        <w:rPr>
          <w:b/>
        </w:rPr>
        <w:t>4</w:t>
      </w:r>
      <w:r w:rsidRPr="00BA2663">
        <w:rPr>
          <w:b/>
        </w:rPr>
        <w:t>.</w:t>
      </w:r>
      <w:r w:rsidRPr="00BA2663">
        <w:t xml:space="preserve"> </w:t>
      </w:r>
      <w:r w:rsidRPr="00BA2663">
        <w:rPr>
          <w:b/>
        </w:rPr>
        <w:t xml:space="preserve"> </w:t>
      </w:r>
      <w:r w:rsidR="003F6E74" w:rsidRPr="003F6E74">
        <w:t>П</w:t>
      </w:r>
      <w:r w:rsidRPr="00BA2663">
        <w:t xml:space="preserve">риложение </w:t>
      </w:r>
      <w:r>
        <w:t>8</w:t>
      </w:r>
      <w:r w:rsidRPr="00BA2663">
        <w:t xml:space="preserve">  изложить в следующей редакции:</w:t>
      </w:r>
    </w:p>
    <w:p w:rsidR="006233AB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6233AB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к решению Совета Кривопорожского сельского поселения "О бюджете Кривопорожского сельского поселения на 201</w:t>
      </w:r>
      <w:r>
        <w:rPr>
          <w:sz w:val="20"/>
          <w:szCs w:val="20"/>
        </w:rPr>
        <w:t>7</w:t>
      </w:r>
      <w:r w:rsidRPr="005D3ABF">
        <w:rPr>
          <w:sz w:val="20"/>
          <w:szCs w:val="20"/>
        </w:rPr>
        <w:t xml:space="preserve"> год и плановый период 201</w:t>
      </w:r>
      <w:r>
        <w:rPr>
          <w:sz w:val="20"/>
          <w:szCs w:val="20"/>
        </w:rPr>
        <w:t>8-</w:t>
      </w:r>
      <w:r w:rsidRPr="005D3ABF">
        <w:rPr>
          <w:sz w:val="20"/>
          <w:szCs w:val="20"/>
        </w:rPr>
        <w:t>201</w:t>
      </w:r>
      <w:r>
        <w:rPr>
          <w:sz w:val="20"/>
          <w:szCs w:val="20"/>
        </w:rPr>
        <w:t>9 года</w:t>
      </w:r>
      <w:r w:rsidRPr="005D3ABF">
        <w:rPr>
          <w:sz w:val="20"/>
          <w:szCs w:val="20"/>
        </w:rPr>
        <w:t>"</w:t>
      </w:r>
    </w:p>
    <w:p w:rsidR="006233AB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 w:rsidRPr="005D3ABF">
        <w:rPr>
          <w:sz w:val="20"/>
          <w:szCs w:val="20"/>
        </w:rPr>
        <w:t>№</w:t>
      </w:r>
      <w:r>
        <w:rPr>
          <w:sz w:val="20"/>
          <w:szCs w:val="20"/>
        </w:rPr>
        <w:t xml:space="preserve"> 3-23-106 </w:t>
      </w:r>
      <w:r w:rsidRPr="005D3ABF">
        <w:rPr>
          <w:sz w:val="20"/>
          <w:szCs w:val="20"/>
        </w:rPr>
        <w:t xml:space="preserve"> от </w:t>
      </w:r>
      <w:r>
        <w:rPr>
          <w:sz w:val="20"/>
          <w:szCs w:val="20"/>
        </w:rPr>
        <w:t>27.12.2016г.</w:t>
      </w:r>
    </w:p>
    <w:p w:rsidR="006233AB" w:rsidRPr="00903AD4" w:rsidRDefault="006233AB" w:rsidP="006233AB">
      <w:pPr>
        <w:jc w:val="right"/>
        <w:rPr>
          <w:i/>
          <w:sz w:val="20"/>
          <w:szCs w:val="20"/>
        </w:rPr>
      </w:pPr>
      <w:proofErr w:type="gramStart"/>
      <w:r w:rsidRPr="00903AD4">
        <w:rPr>
          <w:i/>
          <w:sz w:val="20"/>
          <w:szCs w:val="20"/>
        </w:rPr>
        <w:t>(в редакции решения Совета Кривопорожского сельского поселения "О внесении изменений в решение Совета Кривопорожского сельского поселения "О бюджете Кривопорожск</w:t>
      </w:r>
      <w:r>
        <w:rPr>
          <w:i/>
          <w:sz w:val="20"/>
          <w:szCs w:val="20"/>
        </w:rPr>
        <w:t>ого сельского поселения на 2017 год и плановый период 2018-2019</w:t>
      </w:r>
      <w:r w:rsidRPr="00903AD4">
        <w:rPr>
          <w:i/>
          <w:sz w:val="20"/>
          <w:szCs w:val="20"/>
        </w:rPr>
        <w:t xml:space="preserve">  года</w:t>
      </w:r>
      <w:r>
        <w:rPr>
          <w:i/>
          <w:sz w:val="20"/>
          <w:szCs w:val="20"/>
        </w:rPr>
        <w:t>"</w:t>
      </w:r>
      <w:r w:rsidRPr="00903AD4">
        <w:rPr>
          <w:i/>
          <w:sz w:val="20"/>
          <w:szCs w:val="20"/>
        </w:rPr>
        <w:t xml:space="preserve"> </w:t>
      </w:r>
      <w:proofErr w:type="gramEnd"/>
    </w:p>
    <w:p w:rsidR="005F4E85" w:rsidRPr="007D67D6" w:rsidRDefault="005F4E85" w:rsidP="005F4E85">
      <w:pPr>
        <w:tabs>
          <w:tab w:val="num" w:pos="2127"/>
        </w:tabs>
        <w:jc w:val="right"/>
        <w:rPr>
          <w:i/>
          <w:sz w:val="20"/>
          <w:szCs w:val="20"/>
        </w:rPr>
      </w:pPr>
      <w:r w:rsidRPr="00D55070">
        <w:rPr>
          <w:i/>
          <w:sz w:val="20"/>
          <w:szCs w:val="20"/>
        </w:rPr>
        <w:t>от 2</w:t>
      </w:r>
      <w:r w:rsidR="0095019F">
        <w:rPr>
          <w:i/>
          <w:sz w:val="20"/>
          <w:szCs w:val="20"/>
        </w:rPr>
        <w:t>2.06</w:t>
      </w:r>
      <w:r w:rsidR="004611F2">
        <w:rPr>
          <w:i/>
          <w:sz w:val="20"/>
          <w:szCs w:val="20"/>
        </w:rPr>
        <w:t>.2017</w:t>
      </w:r>
      <w:r w:rsidR="00950748">
        <w:rPr>
          <w:i/>
          <w:sz w:val="20"/>
          <w:szCs w:val="20"/>
        </w:rPr>
        <w:t>г.</w:t>
      </w:r>
      <w:r w:rsidR="004611F2">
        <w:rPr>
          <w:i/>
          <w:sz w:val="20"/>
          <w:szCs w:val="20"/>
        </w:rPr>
        <w:t xml:space="preserve"> № 3-27</w:t>
      </w:r>
      <w:r w:rsidRPr="00D55070">
        <w:rPr>
          <w:i/>
          <w:sz w:val="20"/>
          <w:szCs w:val="20"/>
        </w:rPr>
        <w:t>-11</w:t>
      </w:r>
      <w:r w:rsidR="0095019F">
        <w:rPr>
          <w:i/>
          <w:sz w:val="20"/>
          <w:szCs w:val="20"/>
        </w:rPr>
        <w:t>3</w:t>
      </w:r>
      <w:r w:rsidRPr="00D55070">
        <w:rPr>
          <w:i/>
          <w:sz w:val="20"/>
          <w:szCs w:val="20"/>
        </w:rPr>
        <w:t>)</w:t>
      </w:r>
    </w:p>
    <w:p w:rsidR="006233AB" w:rsidRDefault="006233AB" w:rsidP="006233AB">
      <w:pPr>
        <w:tabs>
          <w:tab w:val="num" w:pos="2127"/>
        </w:tabs>
        <w:jc w:val="center"/>
        <w:rPr>
          <w:bCs/>
        </w:rPr>
      </w:pPr>
      <w:r w:rsidRPr="0038480A">
        <w:rPr>
          <w:bCs/>
        </w:rPr>
        <w:t xml:space="preserve">Источники финансирования дефицита бюджета Кривопорожского сельского поселения </w:t>
      </w:r>
    </w:p>
    <w:p w:rsidR="006233AB" w:rsidRPr="0038480A" w:rsidRDefault="006233AB" w:rsidP="006233AB">
      <w:pPr>
        <w:tabs>
          <w:tab w:val="num" w:pos="2127"/>
        </w:tabs>
        <w:jc w:val="center"/>
        <w:rPr>
          <w:sz w:val="20"/>
          <w:szCs w:val="20"/>
        </w:rPr>
      </w:pPr>
      <w:r w:rsidRPr="0038480A">
        <w:rPr>
          <w:bCs/>
        </w:rPr>
        <w:t>на 2017</w:t>
      </w:r>
      <w:r>
        <w:rPr>
          <w:bCs/>
        </w:rPr>
        <w:t xml:space="preserve"> года</w:t>
      </w:r>
    </w:p>
    <w:p w:rsidR="006233AB" w:rsidRPr="00903AD4" w:rsidRDefault="006233AB" w:rsidP="006233AB">
      <w:pPr>
        <w:tabs>
          <w:tab w:val="num" w:pos="212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(рублей</w:t>
      </w:r>
      <w:proofErr w:type="gramEnd"/>
    </w:p>
    <w:tbl>
      <w:tblPr>
        <w:tblW w:w="10065" w:type="dxa"/>
        <w:tblInd w:w="108" w:type="dxa"/>
        <w:tblLayout w:type="fixed"/>
        <w:tblLook w:val="04A0"/>
      </w:tblPr>
      <w:tblGrid>
        <w:gridCol w:w="709"/>
        <w:gridCol w:w="3827"/>
        <w:gridCol w:w="516"/>
        <w:gridCol w:w="416"/>
        <w:gridCol w:w="416"/>
        <w:gridCol w:w="416"/>
        <w:gridCol w:w="416"/>
        <w:gridCol w:w="416"/>
        <w:gridCol w:w="616"/>
        <w:gridCol w:w="898"/>
        <w:gridCol w:w="1419"/>
      </w:tblGrid>
      <w:tr w:rsidR="006233AB" w:rsidRPr="0038480A" w:rsidTr="00F1272F">
        <w:trPr>
          <w:trHeight w:val="69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№ пункта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 xml:space="preserve">Код </w:t>
            </w:r>
            <w:proofErr w:type="gramStart"/>
            <w:r w:rsidRPr="0038480A">
              <w:rPr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Сумма на 2016 год</w:t>
            </w:r>
          </w:p>
        </w:tc>
      </w:tr>
      <w:tr w:rsidR="006233AB" w:rsidRPr="0038480A" w:rsidTr="00F1272F">
        <w:trPr>
          <w:trHeight w:val="5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33AB" w:rsidRPr="0038480A" w:rsidRDefault="006233AB" w:rsidP="00F1272F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33AB" w:rsidRPr="0038480A" w:rsidRDefault="006233AB" w:rsidP="00F1272F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3AB" w:rsidRPr="0038480A" w:rsidRDefault="006233AB" w:rsidP="00F127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33AB" w:rsidRPr="0038480A" w:rsidRDefault="006233AB" w:rsidP="00F1272F">
            <w:pPr>
              <w:rPr>
                <w:bCs/>
                <w:sz w:val="20"/>
                <w:szCs w:val="20"/>
              </w:rPr>
            </w:pPr>
          </w:p>
        </w:tc>
      </w:tr>
      <w:tr w:rsidR="006233AB" w:rsidRPr="0038480A" w:rsidTr="00F1272F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4</w:t>
            </w:r>
          </w:p>
        </w:tc>
      </w:tr>
      <w:tr w:rsidR="006233AB" w:rsidRPr="0038480A" w:rsidTr="00F1272F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3AB" w:rsidRPr="0038480A" w:rsidRDefault="006233AB" w:rsidP="00F1272F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3AB" w:rsidRPr="0038480A" w:rsidRDefault="006233AB" w:rsidP="00F1272F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113 100,00</w:t>
            </w:r>
          </w:p>
        </w:tc>
      </w:tr>
      <w:tr w:rsidR="006233AB" w:rsidRPr="0038480A" w:rsidTr="00F1272F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33AB" w:rsidRPr="0038480A" w:rsidRDefault="006233AB" w:rsidP="00F1272F">
            <w:pPr>
              <w:rPr>
                <w:sz w:val="20"/>
                <w:szCs w:val="20"/>
              </w:rPr>
            </w:pPr>
            <w:r w:rsidRPr="0038480A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AB" w:rsidRPr="0038480A" w:rsidRDefault="006233AB" w:rsidP="00F1272F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113 100,00</w:t>
            </w:r>
          </w:p>
        </w:tc>
      </w:tr>
      <w:tr w:rsidR="006233AB" w:rsidRPr="0038480A" w:rsidTr="00F1272F">
        <w:trPr>
          <w:trHeight w:val="2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3AB" w:rsidRPr="0038480A" w:rsidRDefault="006233AB" w:rsidP="00F1272F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33AB" w:rsidRPr="0038480A" w:rsidRDefault="006233AB" w:rsidP="00F1272F">
            <w:pPr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ИТОГО ИСТОЧНИКОВ  ФИНАНСИРОВАНИЯ ДЕФИЦИТА БЮДЖЕТА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33AB" w:rsidRPr="0038480A" w:rsidRDefault="006233AB" w:rsidP="00F1272F">
            <w:pPr>
              <w:jc w:val="center"/>
              <w:rPr>
                <w:bCs/>
                <w:sz w:val="20"/>
                <w:szCs w:val="20"/>
              </w:rPr>
            </w:pPr>
            <w:r w:rsidRPr="0038480A">
              <w:rPr>
                <w:bCs/>
                <w:sz w:val="20"/>
                <w:szCs w:val="20"/>
              </w:rPr>
              <w:t>-113 100,00</w:t>
            </w:r>
          </w:p>
        </w:tc>
      </w:tr>
    </w:tbl>
    <w:p w:rsidR="006233AB" w:rsidRPr="006233AB" w:rsidRDefault="006233AB" w:rsidP="00BC053E">
      <w:pPr>
        <w:jc w:val="both"/>
      </w:pPr>
    </w:p>
    <w:p w:rsidR="006233AB" w:rsidRPr="006233AB" w:rsidRDefault="00061FA4" w:rsidP="00061FA4">
      <w:pPr>
        <w:pStyle w:val="a4"/>
        <w:ind w:firstLine="708"/>
        <w:jc w:val="both"/>
      </w:pPr>
      <w:r>
        <w:rPr>
          <w:rFonts w:eastAsia="Times New Roman"/>
          <w:sz w:val="24"/>
          <w:szCs w:val="24"/>
        </w:rPr>
        <w:t xml:space="preserve">Выступил  </w:t>
      </w:r>
      <w:r w:rsidR="005F4E85">
        <w:rPr>
          <w:rFonts w:eastAsia="Times New Roman"/>
          <w:sz w:val="24"/>
          <w:szCs w:val="24"/>
        </w:rPr>
        <w:t>Минин О.В.</w:t>
      </w:r>
      <w:r>
        <w:rPr>
          <w:rFonts w:eastAsia="Times New Roman"/>
          <w:sz w:val="24"/>
          <w:szCs w:val="24"/>
        </w:rPr>
        <w:t>,</w:t>
      </w:r>
      <w:r w:rsidR="006233AB" w:rsidRPr="006233AB">
        <w:rPr>
          <w:rFonts w:eastAsia="Times New Roman"/>
          <w:sz w:val="24"/>
          <w:szCs w:val="24"/>
        </w:rPr>
        <w:t xml:space="preserve"> предложил</w:t>
      </w:r>
      <w:r w:rsidR="006233AB" w:rsidRPr="006233AB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 xml:space="preserve">указанные </w:t>
      </w:r>
      <w:r w:rsidR="006233AB" w:rsidRPr="006233AB">
        <w:rPr>
          <w:sz w:val="24"/>
          <w:szCs w:val="24"/>
        </w:rPr>
        <w:t>изменения в Решение Совета Кривопорожского сельского поселения «О бюджете Кривопорожского сельского поселения на 2017 год и плановый период 2018- 2019 года»</w:t>
      </w:r>
      <w:r w:rsidR="006233AB">
        <w:rPr>
          <w:sz w:val="24"/>
          <w:szCs w:val="24"/>
        </w:rPr>
        <w:t xml:space="preserve">. </w:t>
      </w:r>
    </w:p>
    <w:p w:rsidR="006233AB" w:rsidRDefault="006233AB" w:rsidP="006233AB">
      <w:r>
        <w:t>Других предложений не поступило.</w:t>
      </w:r>
    </w:p>
    <w:p w:rsidR="006233AB" w:rsidRPr="005F4E85" w:rsidRDefault="006233AB" w:rsidP="006233AB">
      <w:r w:rsidRPr="005F4E85">
        <w:t>Голосование:</w:t>
      </w:r>
    </w:p>
    <w:p w:rsidR="003F6E74" w:rsidRPr="005F4E85" w:rsidRDefault="003F6E74" w:rsidP="003F6E74">
      <w:r w:rsidRPr="005F4E85">
        <w:t xml:space="preserve">За – </w:t>
      </w:r>
      <w:r w:rsidR="005F4E85" w:rsidRPr="005F4E85">
        <w:t>7</w:t>
      </w:r>
    </w:p>
    <w:p w:rsidR="003F6E74" w:rsidRPr="005F4E85" w:rsidRDefault="003F6E74" w:rsidP="003F6E74">
      <w:r w:rsidRPr="005F4E85">
        <w:t xml:space="preserve">Против – </w:t>
      </w:r>
      <w:r w:rsidR="005F4E85" w:rsidRPr="005F4E85">
        <w:t>нет</w:t>
      </w:r>
    </w:p>
    <w:p w:rsidR="003F6E74" w:rsidRDefault="003F6E74" w:rsidP="003F6E74">
      <w:r w:rsidRPr="005F4E85">
        <w:t xml:space="preserve">Воздержавшиеся – </w:t>
      </w:r>
      <w:r w:rsidR="005F4E85" w:rsidRPr="005F4E85">
        <w:t>нет</w:t>
      </w:r>
    </w:p>
    <w:p w:rsidR="006233AB" w:rsidRDefault="006233AB" w:rsidP="006233AB">
      <w:pPr>
        <w:pStyle w:val="a4"/>
        <w:rPr>
          <w:sz w:val="2"/>
          <w:szCs w:val="2"/>
        </w:rPr>
      </w:pPr>
    </w:p>
    <w:p w:rsidR="006233AB" w:rsidRPr="00A02119" w:rsidRDefault="006233AB" w:rsidP="00BC053E">
      <w:pPr>
        <w:jc w:val="both"/>
      </w:pPr>
    </w:p>
    <w:p w:rsidR="004957E8" w:rsidRPr="005C4695" w:rsidRDefault="00A65301" w:rsidP="00F127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C4695">
        <w:t xml:space="preserve"> </w:t>
      </w:r>
      <w:r w:rsidR="004957E8" w:rsidRPr="005C4695">
        <w:rPr>
          <w:b/>
          <w:bCs/>
        </w:rPr>
        <w:t xml:space="preserve">По </w:t>
      </w:r>
      <w:r w:rsidR="00F1272F" w:rsidRPr="005C4695">
        <w:rPr>
          <w:b/>
          <w:bCs/>
        </w:rPr>
        <w:t xml:space="preserve">второму </w:t>
      </w:r>
      <w:r w:rsidR="004957E8" w:rsidRPr="005C4695">
        <w:rPr>
          <w:b/>
          <w:bCs/>
        </w:rPr>
        <w:t xml:space="preserve"> вопросу выступила  </w:t>
      </w:r>
      <w:r w:rsidR="005F4E85">
        <w:rPr>
          <w:b/>
          <w:bCs/>
        </w:rPr>
        <w:t>Данильева Ю.В.</w:t>
      </w:r>
      <w:r w:rsidR="004957E8" w:rsidRPr="005C4695">
        <w:t xml:space="preserve">,  довела до сведения депутатов информацию о том, что депутатам предлагается заслушать и утвердить отчет </w:t>
      </w:r>
      <w:r w:rsidR="004957E8" w:rsidRPr="005C4695">
        <w:rPr>
          <w:bCs/>
        </w:rPr>
        <w:t>об исполнении бюджета Кривопорожского  сельского поселения за 201</w:t>
      </w:r>
      <w:r w:rsidR="00F1272F" w:rsidRPr="005C4695">
        <w:rPr>
          <w:bCs/>
        </w:rPr>
        <w:t>6</w:t>
      </w:r>
      <w:r w:rsidR="004957E8" w:rsidRPr="005C4695">
        <w:rPr>
          <w:bCs/>
        </w:rPr>
        <w:t xml:space="preserve"> год.</w:t>
      </w:r>
    </w:p>
    <w:p w:rsidR="005C4695" w:rsidRPr="005C4695" w:rsidRDefault="005C4695" w:rsidP="005C4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>Утвердить отчет об исполнении бюджета Кривопорожского сельского поселения (далее – бюджет поселения) за 2016 год по доходам в сумме  5 836 206,92 рублей, по расходам в сумме 5 793 283,73 рублей с превышением доходов над расходами (</w:t>
      </w:r>
      <w:proofErr w:type="spellStart"/>
      <w:r w:rsidRPr="005C4695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5C4695">
        <w:rPr>
          <w:rFonts w:ascii="Times New Roman" w:hAnsi="Times New Roman" w:cs="Times New Roman"/>
          <w:sz w:val="24"/>
          <w:szCs w:val="24"/>
        </w:rPr>
        <w:t xml:space="preserve">  бюджета поселения) в сумме    42 923,19 рублей и со следующими показателями:</w:t>
      </w:r>
    </w:p>
    <w:p w:rsidR="005C4695" w:rsidRPr="005C4695" w:rsidRDefault="005C4695" w:rsidP="005C4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>доходов бюджета поселения за 2016 год по кодам классификации доходов бюджетов согласно приложению 1 к настоящему решению;</w:t>
      </w:r>
    </w:p>
    <w:p w:rsidR="005C4695" w:rsidRPr="005C4695" w:rsidRDefault="005C4695" w:rsidP="005C4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>доходов бюджета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5C4695" w:rsidRPr="005C4695" w:rsidRDefault="005C4695" w:rsidP="005C4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>расходов бюджета поселения за 2016 год по ведомственной структуре расходов  бюджета  поселения согласно приложению 3 к настоящему решению;</w:t>
      </w:r>
    </w:p>
    <w:p w:rsidR="005C4695" w:rsidRPr="005C4695" w:rsidRDefault="005C4695" w:rsidP="005C4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>расходов бюджета поселения за 2016 год по разделам и подразделам классификации расходов бюджетов согласно приложению 4 к настоящему решению;</w:t>
      </w:r>
    </w:p>
    <w:p w:rsidR="005C4695" w:rsidRPr="005C4695" w:rsidRDefault="005C4695" w:rsidP="005C4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финансирования </w:t>
      </w:r>
      <w:proofErr w:type="spellStart"/>
      <w:r w:rsidRPr="005C4695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5C4695">
        <w:rPr>
          <w:rFonts w:ascii="Times New Roman" w:hAnsi="Times New Roman" w:cs="Times New Roman"/>
          <w:sz w:val="24"/>
          <w:szCs w:val="24"/>
        </w:rPr>
        <w:t xml:space="preserve"> бюджета поселения за 2016 год по кодам классификации источников финансирования </w:t>
      </w:r>
      <w:proofErr w:type="spellStart"/>
      <w:r w:rsidRPr="005C4695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5C4695">
        <w:rPr>
          <w:rFonts w:ascii="Times New Roman" w:hAnsi="Times New Roman" w:cs="Times New Roman"/>
          <w:sz w:val="24"/>
          <w:szCs w:val="24"/>
        </w:rPr>
        <w:t xml:space="preserve"> бюджетов согласно приложению 5 к настоящему решению;</w:t>
      </w:r>
    </w:p>
    <w:p w:rsidR="005C4695" w:rsidRPr="005C4695" w:rsidRDefault="005C4695" w:rsidP="005C46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proofErr w:type="spellStart"/>
      <w:r w:rsidRPr="005C4695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5C4695">
        <w:rPr>
          <w:rFonts w:ascii="Times New Roman" w:hAnsi="Times New Roman" w:cs="Times New Roman"/>
          <w:sz w:val="24"/>
          <w:szCs w:val="24"/>
        </w:rPr>
        <w:t xml:space="preserve"> бюджета поселения за 2016 год по кодам групп, подгрупп, статей, видов источников финансирования </w:t>
      </w:r>
      <w:proofErr w:type="spellStart"/>
      <w:r w:rsidRPr="005C4695">
        <w:rPr>
          <w:rFonts w:ascii="Times New Roman" w:hAnsi="Times New Roman" w:cs="Times New Roman"/>
          <w:sz w:val="24"/>
          <w:szCs w:val="24"/>
        </w:rPr>
        <w:t>профицитов</w:t>
      </w:r>
      <w:proofErr w:type="spellEnd"/>
      <w:r w:rsidRPr="005C4695">
        <w:rPr>
          <w:rFonts w:ascii="Times New Roman" w:hAnsi="Times New Roman" w:cs="Times New Roman"/>
          <w:sz w:val="24"/>
          <w:szCs w:val="24"/>
        </w:rPr>
        <w:t xml:space="preserve"> бюджетов классификации операций сектора государственного управления, относящихся к источникам финансирования </w:t>
      </w:r>
      <w:proofErr w:type="spellStart"/>
      <w:r w:rsidRPr="005C4695">
        <w:rPr>
          <w:rFonts w:ascii="Times New Roman" w:hAnsi="Times New Roman" w:cs="Times New Roman"/>
          <w:sz w:val="24"/>
          <w:szCs w:val="24"/>
        </w:rPr>
        <w:t>профицитов</w:t>
      </w:r>
      <w:proofErr w:type="spellEnd"/>
      <w:r w:rsidRPr="005C4695">
        <w:rPr>
          <w:rFonts w:ascii="Times New Roman" w:hAnsi="Times New Roman" w:cs="Times New Roman"/>
          <w:sz w:val="24"/>
          <w:szCs w:val="24"/>
        </w:rPr>
        <w:t xml:space="preserve"> бюджетов, согласно приложению 6 к настоящему решению.</w:t>
      </w:r>
    </w:p>
    <w:p w:rsidR="005C4695" w:rsidRPr="005C4695" w:rsidRDefault="005C4695" w:rsidP="005C4695">
      <w:pPr>
        <w:ind w:firstLine="900"/>
        <w:jc w:val="both"/>
      </w:pPr>
      <w:r w:rsidRPr="005C4695">
        <w:t xml:space="preserve">В соответствии с Решением Совета Кривопорожского сельского поселения от 12 октября 2012 года № 2-17-91 «О передаче части полномочий Кемскому муниципальному району» организация исполнения бюджета Кривопорожского сельского поселения возложена на Кемское муниципальное финансовое управление.  </w:t>
      </w:r>
    </w:p>
    <w:p w:rsidR="005C4695" w:rsidRPr="005C4695" w:rsidRDefault="005C4695" w:rsidP="005C4695">
      <w:pPr>
        <w:ind w:firstLine="900"/>
        <w:jc w:val="both"/>
      </w:pPr>
      <w:proofErr w:type="gramStart"/>
      <w:r w:rsidRPr="005C4695">
        <w:t xml:space="preserve">Бюджет Кривопорожского сельского поселения на 2016 год утвержден Решением Совета Кривопорожского сельского поселения от 22 декабря 2015 года № 3-15-73  «О бюджете Кривопорожского сельского поселения на 2016 год и плановый период 2017 и 2018 годов», в течение 2016 года в решение «О бюджете Кривопорожского сельского поселения на 2016 год» изменения вносились четыре раза. </w:t>
      </w:r>
      <w:proofErr w:type="gramEnd"/>
    </w:p>
    <w:p w:rsidR="005C4695" w:rsidRPr="005C4695" w:rsidRDefault="005C4695" w:rsidP="005C4695">
      <w:pPr>
        <w:ind w:firstLine="900"/>
        <w:jc w:val="both"/>
      </w:pPr>
      <w:r w:rsidRPr="005C4695">
        <w:t>Исполнение бюджета Кривопорожского сельского поселения производится в соответствии с расходными обязательствами, обусловленными нормативно-правовыми актами и включенными в реестр расходных обязательств бюджета Кривопорожского сельского поселения.</w:t>
      </w:r>
    </w:p>
    <w:p w:rsidR="005C4695" w:rsidRPr="005C4695" w:rsidRDefault="005C4695" w:rsidP="005C4695">
      <w:pPr>
        <w:tabs>
          <w:tab w:val="left" w:pos="7180"/>
        </w:tabs>
        <w:ind w:firstLine="540"/>
        <w:jc w:val="center"/>
        <w:rPr>
          <w:b/>
          <w:u w:val="single"/>
        </w:rPr>
      </w:pPr>
      <w:r w:rsidRPr="005C4695">
        <w:rPr>
          <w:b/>
          <w:u w:val="single"/>
        </w:rPr>
        <w:t>ДОХОДЫ</w:t>
      </w:r>
    </w:p>
    <w:p w:rsidR="005C4695" w:rsidRPr="005C4695" w:rsidRDefault="005C4695" w:rsidP="005C4695">
      <w:pPr>
        <w:tabs>
          <w:tab w:val="left" w:pos="7180"/>
        </w:tabs>
        <w:ind w:firstLine="540"/>
        <w:jc w:val="center"/>
        <w:rPr>
          <w:b/>
          <w:u w:val="single"/>
        </w:rPr>
      </w:pPr>
    </w:p>
    <w:p w:rsidR="005C4695" w:rsidRPr="005C4695" w:rsidRDefault="005C4695" w:rsidP="003F6E74">
      <w:pPr>
        <w:tabs>
          <w:tab w:val="left" w:pos="7180"/>
        </w:tabs>
        <w:ind w:firstLine="540"/>
        <w:jc w:val="center"/>
        <w:rPr>
          <w:i/>
        </w:rPr>
      </w:pPr>
      <w:r w:rsidRPr="005C4695">
        <w:rPr>
          <w:i/>
        </w:rPr>
        <w:t>Исполнение по доходам бюджета Кривопорожского сельского поселения.</w:t>
      </w:r>
    </w:p>
    <w:p w:rsidR="005C4695" w:rsidRPr="005C4695" w:rsidRDefault="005C4695" w:rsidP="003F6E74">
      <w:pPr>
        <w:tabs>
          <w:tab w:val="left" w:pos="7180"/>
        </w:tabs>
        <w:ind w:firstLine="540"/>
        <w:jc w:val="center"/>
        <w:rPr>
          <w:i/>
        </w:rPr>
      </w:pPr>
    </w:p>
    <w:p w:rsidR="005C4695" w:rsidRPr="005C4695" w:rsidRDefault="005C4695" w:rsidP="003F6E74">
      <w:pPr>
        <w:ind w:firstLine="708"/>
        <w:jc w:val="both"/>
      </w:pPr>
      <w:r w:rsidRPr="005C4695">
        <w:t xml:space="preserve">Доходная часть  бюджета Кривопорожского сельского поселения на 2016 год по собственным доходам  определена на основании показателей развития поселения  в предстоящих годах, исходя из сценарных условий функционирования экономики, с учетом основных параметров прогноза социально-экономического развития  поселения, а также прогнозных показателей поступления доходов в бюджет, представленных администраторами доходов. Доходы в бюджет поселения спрогнозированы с учетом утвержденных нормативов отчислений по налогам и сборам в соответствии с Бюджетным Кодексом Российской Федерации. </w:t>
      </w:r>
    </w:p>
    <w:p w:rsidR="005C4695" w:rsidRPr="005C4695" w:rsidRDefault="005C4695" w:rsidP="003F6E74">
      <w:pPr>
        <w:ind w:firstLine="720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 xml:space="preserve">Структура доходов бюджета Кривопорожского сельского поселения  представлена следующим:                               </w:t>
      </w:r>
    </w:p>
    <w:tbl>
      <w:tblPr>
        <w:tblpPr w:leftFromText="180" w:rightFromText="180" w:vertAnchor="text" w:horzAnchor="margin" w:tblpXSpec="center" w:tblpY="127"/>
        <w:tblW w:w="9322" w:type="dxa"/>
        <w:tblLook w:val="04A0"/>
      </w:tblPr>
      <w:tblGrid>
        <w:gridCol w:w="4156"/>
        <w:gridCol w:w="1596"/>
        <w:gridCol w:w="1716"/>
        <w:gridCol w:w="1854"/>
      </w:tblGrid>
      <w:tr w:rsidR="005C4695" w:rsidRPr="005C4695" w:rsidTr="0056302B">
        <w:trPr>
          <w:trHeight w:val="1163"/>
        </w:trPr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План на 2016 год, всего рублей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Исполнение, рублей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% выполнения</w:t>
            </w:r>
          </w:p>
        </w:tc>
      </w:tr>
      <w:tr w:rsidR="005C4695" w:rsidRPr="005C4695" w:rsidTr="0056302B">
        <w:trPr>
          <w:trHeight w:val="33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/>
                <w:bCs/>
                <w:color w:val="000000"/>
                <w:lang w:eastAsia="en-US"/>
              </w:rPr>
              <w:t>Налоговые доходы,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1 646 238,39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lang w:eastAsia="en-US"/>
              </w:rPr>
              <w:t xml:space="preserve">1 198 828,54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72,82</w:t>
            </w:r>
          </w:p>
        </w:tc>
      </w:tr>
      <w:tr w:rsidR="005C4695" w:rsidRPr="005C4695" w:rsidTr="0056302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5" w:rsidRPr="005C4695" w:rsidRDefault="005C4695" w:rsidP="005B4FD9">
            <w:pPr>
              <w:spacing w:after="200" w:line="276" w:lineRule="auto"/>
              <w:ind w:firstLineChars="22" w:firstLine="48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4695" w:rsidRPr="005C4695" w:rsidTr="0056302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695" w:rsidRPr="005C4695" w:rsidRDefault="005C4695" w:rsidP="0056302B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723 043,39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365 950,52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50,61</w:t>
            </w:r>
          </w:p>
        </w:tc>
      </w:tr>
      <w:tr w:rsidR="005C4695" w:rsidRPr="005C4695" w:rsidTr="0056302B">
        <w:trPr>
          <w:trHeight w:val="6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Доходы от уплаты акцизов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609 195,00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635 745,77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104,36</w:t>
            </w:r>
          </w:p>
        </w:tc>
      </w:tr>
      <w:tr w:rsidR="005C4695" w:rsidRPr="005C4695" w:rsidTr="0056302B">
        <w:trPr>
          <w:trHeight w:val="6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Налог на имущество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314 000,00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197 132,25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62,78</w:t>
            </w:r>
          </w:p>
        </w:tc>
      </w:tr>
      <w:tr w:rsidR="005C4695" w:rsidRPr="005C4695" w:rsidTr="0056302B">
        <w:trPr>
          <w:trHeight w:val="285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/>
                <w:bCs/>
                <w:color w:val="000000"/>
                <w:lang w:eastAsia="en-US"/>
              </w:rPr>
              <w:t>Неналоговые доходы,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312 200,00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lang w:eastAsia="en-US"/>
              </w:rPr>
              <w:t>207 578,38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66,49</w:t>
            </w:r>
          </w:p>
        </w:tc>
      </w:tr>
      <w:tr w:rsidR="005C4695" w:rsidRPr="005C4695" w:rsidTr="0056302B">
        <w:trPr>
          <w:trHeight w:val="30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4695" w:rsidRPr="005C4695" w:rsidTr="0056302B">
        <w:trPr>
          <w:trHeight w:val="630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695" w:rsidRPr="005C4695" w:rsidRDefault="005C4695" w:rsidP="0056302B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5C4695">
              <w:rPr>
                <w:rFonts w:eastAsiaTheme="minorHAnsi"/>
                <w:color w:val="000000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88 800,00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lang w:eastAsia="en-US"/>
              </w:rPr>
              <w:t>88 778,29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99,98</w:t>
            </w:r>
          </w:p>
        </w:tc>
      </w:tr>
      <w:tr w:rsidR="005C4695" w:rsidRPr="005C4695" w:rsidTr="0056302B">
        <w:trPr>
          <w:trHeight w:val="285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95" w:rsidRPr="005C4695" w:rsidRDefault="005C4695" w:rsidP="0056302B">
            <w:pPr>
              <w:spacing w:after="200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lastRenderedPageBreak/>
              <w:t>Доходы от оказания платных услуг и компенсации затрат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181 200,00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75 985,89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41,93</w:t>
            </w:r>
          </w:p>
        </w:tc>
      </w:tr>
      <w:tr w:rsidR="005C4695" w:rsidRPr="005C4695" w:rsidTr="0056302B">
        <w:trPr>
          <w:trHeight w:val="285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695" w:rsidRPr="005C4695" w:rsidRDefault="005C4695" w:rsidP="0056302B">
            <w:pPr>
              <w:spacing w:after="200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42 200,00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42 814,20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Cs/>
                <w:color w:val="000000"/>
                <w:lang w:eastAsia="en-US"/>
              </w:rPr>
              <w:t>101,46</w:t>
            </w:r>
          </w:p>
        </w:tc>
      </w:tr>
      <w:tr w:rsidR="005C4695" w:rsidRPr="005C4695" w:rsidTr="0056302B">
        <w:trPr>
          <w:trHeight w:val="285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4695" w:rsidRPr="005C4695" w:rsidRDefault="005C4695" w:rsidP="0056302B">
            <w:pPr>
              <w:spacing w:after="20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/>
                <w:bCs/>
                <w:color w:val="000000"/>
                <w:lang w:eastAsia="en-US"/>
              </w:rPr>
              <w:t>Итого налоговые и неналоговые доходы: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/>
                <w:bCs/>
                <w:color w:val="000000"/>
                <w:lang w:eastAsia="en-US"/>
              </w:rPr>
              <w:t>1 958 438,39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/>
                <w:bCs/>
                <w:color w:val="000000"/>
                <w:lang w:eastAsia="en-US"/>
              </w:rPr>
              <w:t>1 406 406,92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695" w:rsidRPr="005C4695" w:rsidRDefault="005C4695" w:rsidP="0056302B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C4695">
              <w:rPr>
                <w:rFonts w:eastAsiaTheme="minorHAnsi"/>
                <w:b/>
                <w:bCs/>
                <w:color w:val="000000"/>
                <w:lang w:eastAsia="en-US"/>
              </w:rPr>
              <w:t>71,81</w:t>
            </w:r>
          </w:p>
        </w:tc>
      </w:tr>
    </w:tbl>
    <w:p w:rsidR="005C4695" w:rsidRPr="005C4695" w:rsidRDefault="005C4695" w:rsidP="005C4695">
      <w:pPr>
        <w:ind w:right="43" w:firstLine="709"/>
        <w:jc w:val="both"/>
      </w:pPr>
    </w:p>
    <w:p w:rsidR="005C4695" w:rsidRPr="005C4695" w:rsidRDefault="005C4695" w:rsidP="005C4695">
      <w:pPr>
        <w:ind w:right="43" w:firstLine="709"/>
        <w:jc w:val="both"/>
      </w:pPr>
    </w:p>
    <w:p w:rsidR="005C4695" w:rsidRPr="005C4695" w:rsidRDefault="005C4695" w:rsidP="005C4695">
      <w:pPr>
        <w:autoSpaceDE w:val="0"/>
        <w:autoSpaceDN w:val="0"/>
        <w:jc w:val="both"/>
      </w:pPr>
      <w:r w:rsidRPr="005C4695">
        <w:t>Уточненные плановые назначения по собственным доходам  бюджета  Кривопорожского сельского поселения за 2016 год  составили 1 958 438,39 рублей, в том числе налоговые доходы – 1 646 238,39 рублей, неналоговые доходы – 312 200 рублей.</w:t>
      </w:r>
    </w:p>
    <w:p w:rsidR="005C4695" w:rsidRPr="005C4695" w:rsidRDefault="005C4695" w:rsidP="005C4695">
      <w:pPr>
        <w:autoSpaceDE w:val="0"/>
        <w:autoSpaceDN w:val="0"/>
        <w:jc w:val="both"/>
      </w:pPr>
      <w:r w:rsidRPr="005C4695">
        <w:t>Поступление собственных доходов в  бюджет Кривопорожского сельского поселения составило  1 406 406,92 рублей, уточненный план исполнен на 71,81 %. Плановые назначения по налоговым доходным источникам исполнены на 1 198 828,54рублей или на 72,82 %, по неналоговым доходам на 207 578,38рублей  или на 66,49 %.</w:t>
      </w:r>
    </w:p>
    <w:p w:rsidR="005C4695" w:rsidRPr="005C4695" w:rsidRDefault="005C4695" w:rsidP="005C4695">
      <w:pPr>
        <w:autoSpaceDE w:val="0"/>
        <w:autoSpaceDN w:val="0"/>
        <w:jc w:val="both"/>
      </w:pPr>
      <w:r w:rsidRPr="005C4695">
        <w:t xml:space="preserve">         Основными доходами бюджета Кривопорожского сельского поселения  являются  налог на доходы физических лиц, который составляет 26,02 % от поступивших собственных доходов, доходы от уплаты акцизов -  45,20 % , налог на имущество – 14,02 % и доходы от использования имущества – 6,3 % .  </w:t>
      </w:r>
    </w:p>
    <w:p w:rsidR="005C4695" w:rsidRPr="005C4695" w:rsidRDefault="005C4695" w:rsidP="005C4695">
      <w:pPr>
        <w:spacing w:line="276" w:lineRule="auto"/>
        <w:ind w:right="43" w:firstLine="567"/>
        <w:contextualSpacing/>
        <w:jc w:val="both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>За отчетный период выполнение плановых назначений в разрезе кодов группы, подгруппы классификации доходов бюджета  сложилось таким образом:</w:t>
      </w:r>
    </w:p>
    <w:p w:rsidR="005C4695" w:rsidRPr="005C4695" w:rsidRDefault="005C4695" w:rsidP="005C4695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 xml:space="preserve"> - по группе, подгруппе 1 01 -  налогу на доходы физических лиц  исполнение к годовым назначениям  в сумме 723 043,39 рублей исполнено на 365 950,52  рублей, что составило 50,61 %;</w:t>
      </w:r>
    </w:p>
    <w:p w:rsidR="005C4695" w:rsidRPr="005C4695" w:rsidRDefault="005C4695" w:rsidP="005C4695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 xml:space="preserve">- по группе, подгруппе 1 03 -  налоги на товары (работы, услуги)  план на сумму 609 195 рублей, исполнен на 635 745,77 рублей  или на 104,36 %;  </w:t>
      </w:r>
    </w:p>
    <w:p w:rsidR="005C4695" w:rsidRPr="005C4695" w:rsidRDefault="005C4695" w:rsidP="005C4695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 xml:space="preserve">- по группе, подгруппе 1 06 -  налоги на имущество при плановых назначениях в сумме 314 000 рублей исполнение составило 197 132,25 рубля или 62,78 %, невыполнение плановых показателей сложилось: налог на имущество физических лиц плановые назначения 40 000 рублей выполнены на 31 665,58 рубля, невыполнение составило 8 334,42 рубля; земельный налог с физических лиц – план 19 000 рублей исполнение 9430,13 рублей, невыполнение составило 9 569,87 рублей; земельный налог с организаций – план 255 000 рублей исполнение 156 036,54 рубля, невыполнение составило 98 963,46 </w:t>
      </w:r>
      <w:proofErr w:type="spellStart"/>
      <w:r w:rsidRPr="005C4695">
        <w:rPr>
          <w:rFonts w:eastAsiaTheme="minorHAnsi"/>
          <w:lang w:eastAsia="en-US"/>
        </w:rPr>
        <w:t>рублей</w:t>
      </w:r>
      <w:proofErr w:type="gramStart"/>
      <w:r w:rsidRPr="005C4695">
        <w:rPr>
          <w:rFonts w:eastAsiaTheme="minorHAnsi"/>
          <w:lang w:eastAsia="en-US"/>
        </w:rPr>
        <w:t>.О</w:t>
      </w:r>
      <w:proofErr w:type="gramEnd"/>
      <w:r w:rsidRPr="005C4695">
        <w:rPr>
          <w:rFonts w:eastAsiaTheme="minorHAnsi"/>
          <w:lang w:eastAsia="en-US"/>
        </w:rPr>
        <w:t>сновная</w:t>
      </w:r>
      <w:proofErr w:type="spellEnd"/>
      <w:r w:rsidRPr="005C4695">
        <w:rPr>
          <w:rFonts w:eastAsiaTheme="minorHAnsi"/>
          <w:lang w:eastAsia="en-US"/>
        </w:rPr>
        <w:t xml:space="preserve"> доля невыполнения планового показателя по налогу на имущество заключается в завышенных плановых показателях администратора доходов.</w:t>
      </w:r>
    </w:p>
    <w:p w:rsidR="005C4695" w:rsidRPr="005C4695" w:rsidRDefault="005C4695" w:rsidP="005C4695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>- по группе, подгруппе 1 11 - доходам от использования имущества, находящегося в муниципальной собственности  плановые назначения в сумме 88 800 рублей исполнены на 88 778,29 рублей или на 99,98%;</w:t>
      </w:r>
    </w:p>
    <w:p w:rsidR="005C4695" w:rsidRPr="005C4695" w:rsidRDefault="005C4695" w:rsidP="005C4695">
      <w:pPr>
        <w:spacing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>- по группе, подгруппе 1 13 – доходы от оказания платных услуг и компенсации затрат при плановых показателях 181 200 рублей исполнение составило 75 985,89 или 41,93 %</w:t>
      </w:r>
      <w:proofErr w:type="gramStart"/>
      <w:r w:rsidRPr="005C4695">
        <w:rPr>
          <w:rFonts w:eastAsiaTheme="minorHAnsi"/>
          <w:lang w:eastAsia="en-US"/>
        </w:rPr>
        <w:t xml:space="preserve"> ;</w:t>
      </w:r>
      <w:proofErr w:type="gramEnd"/>
    </w:p>
    <w:p w:rsidR="005C4695" w:rsidRPr="005C4695" w:rsidRDefault="005C4695" w:rsidP="005C4695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5C4695">
        <w:rPr>
          <w:rFonts w:eastAsiaTheme="minorHAnsi"/>
          <w:lang w:eastAsia="en-US"/>
        </w:rPr>
        <w:t>- по группе, подгруппе 1 17 – прочие неналоговые доходы (плата за найм муниципального жилищного фонда) исполнены на 42 814,20 рублей или на 101,46% от плана 42 200 рублей.</w:t>
      </w:r>
    </w:p>
    <w:p w:rsidR="005C4695" w:rsidRPr="005C4695" w:rsidRDefault="005C4695" w:rsidP="005C4695">
      <w:pPr>
        <w:ind w:right="43" w:firstLine="540"/>
        <w:jc w:val="center"/>
        <w:rPr>
          <w:b/>
          <w:caps/>
          <w:u w:val="single"/>
        </w:rPr>
      </w:pPr>
      <w:r w:rsidRPr="005C4695">
        <w:rPr>
          <w:b/>
          <w:caps/>
          <w:u w:val="single"/>
        </w:rPr>
        <w:t>Расходы</w:t>
      </w:r>
    </w:p>
    <w:p w:rsidR="005C4695" w:rsidRPr="005C4695" w:rsidRDefault="005C4695" w:rsidP="005C4695">
      <w:pPr>
        <w:ind w:right="43" w:firstLine="540"/>
        <w:jc w:val="center"/>
        <w:rPr>
          <w:b/>
          <w:caps/>
          <w:u w:val="single"/>
        </w:rPr>
      </w:pPr>
    </w:p>
    <w:p w:rsidR="005C4695" w:rsidRPr="005C4695" w:rsidRDefault="005C4695" w:rsidP="003F6E74">
      <w:pPr>
        <w:jc w:val="center"/>
        <w:rPr>
          <w:i/>
        </w:rPr>
      </w:pPr>
      <w:r w:rsidRPr="005C4695">
        <w:rPr>
          <w:i/>
        </w:rPr>
        <w:t>Исполнение по расходам  бюджета</w:t>
      </w:r>
      <w:r w:rsidR="003F6E74">
        <w:rPr>
          <w:i/>
        </w:rPr>
        <w:t xml:space="preserve"> </w:t>
      </w:r>
      <w:r w:rsidRPr="005C4695">
        <w:rPr>
          <w:i/>
        </w:rPr>
        <w:t>Кривопорожского сельского поселения.</w:t>
      </w:r>
    </w:p>
    <w:p w:rsidR="005C4695" w:rsidRPr="005C4695" w:rsidRDefault="005C4695" w:rsidP="003F6E74">
      <w:pPr>
        <w:jc w:val="center"/>
        <w:rPr>
          <w:i/>
        </w:rPr>
      </w:pPr>
    </w:p>
    <w:p w:rsidR="005C4695" w:rsidRPr="005C4695" w:rsidRDefault="005C4695" w:rsidP="003F6E74">
      <w:pPr>
        <w:ind w:firstLine="720"/>
        <w:jc w:val="both"/>
      </w:pPr>
      <w:r w:rsidRPr="005C4695">
        <w:t>Структура расходов бюджета</w:t>
      </w:r>
      <w:r w:rsidR="003F6E74">
        <w:t xml:space="preserve"> </w:t>
      </w:r>
      <w:r w:rsidRPr="005C4695">
        <w:t>Кривопорожского сельского поселения</w:t>
      </w:r>
      <w:r w:rsidR="003F6E74">
        <w:t xml:space="preserve"> </w:t>
      </w:r>
      <w:r w:rsidRPr="005C4695">
        <w:t>и исполнение ассигнований в разрезе отраслей представлены следующим образом:</w:t>
      </w:r>
    </w:p>
    <w:p w:rsidR="005C4695" w:rsidRPr="005C4695" w:rsidRDefault="005C4695" w:rsidP="005C4695">
      <w:pPr>
        <w:jc w:val="right"/>
      </w:pPr>
      <w:r w:rsidRPr="005C4695">
        <w:t>(рублей)</w:t>
      </w:r>
    </w:p>
    <w:tbl>
      <w:tblPr>
        <w:tblW w:w="9537" w:type="dxa"/>
        <w:tblInd w:w="91" w:type="dxa"/>
        <w:tblLayout w:type="fixed"/>
        <w:tblLook w:val="00A0"/>
      </w:tblPr>
      <w:tblGrid>
        <w:gridCol w:w="557"/>
        <w:gridCol w:w="3004"/>
        <w:gridCol w:w="1560"/>
        <w:gridCol w:w="1559"/>
        <w:gridCol w:w="1417"/>
        <w:gridCol w:w="1440"/>
      </w:tblGrid>
      <w:tr w:rsidR="005C4695" w:rsidRPr="005C4695" w:rsidTr="0056302B">
        <w:trPr>
          <w:trHeight w:val="63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r w:rsidRPr="005C4695">
              <w:lastRenderedPageBreak/>
              <w:t xml:space="preserve">№ </w:t>
            </w:r>
            <w:proofErr w:type="spellStart"/>
            <w:proofErr w:type="gramStart"/>
            <w:r w:rsidRPr="005C4695">
              <w:t>п</w:t>
            </w:r>
            <w:proofErr w:type="spellEnd"/>
            <w:proofErr w:type="gramEnd"/>
            <w:r w:rsidRPr="005C4695">
              <w:t>/</w:t>
            </w:r>
            <w:proofErr w:type="spellStart"/>
            <w:r w:rsidRPr="005C4695">
              <w:t>п</w:t>
            </w:r>
            <w:proofErr w:type="spellEnd"/>
          </w:p>
        </w:tc>
        <w:tc>
          <w:tcPr>
            <w:tcW w:w="300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695" w:rsidRPr="005C4695" w:rsidRDefault="005C4695" w:rsidP="0056302B">
            <w:r w:rsidRPr="005C4695"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jc w:val="center"/>
            </w:pPr>
            <w:r w:rsidRPr="005C4695">
              <w:t>Уточненный план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695" w:rsidRPr="005C4695" w:rsidRDefault="005C4695" w:rsidP="0056302B">
            <w:pPr>
              <w:jc w:val="center"/>
            </w:pPr>
            <w:r w:rsidRPr="005C4695">
              <w:t>Кассовое исполнение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4695" w:rsidRPr="005C4695" w:rsidRDefault="005C4695" w:rsidP="0056302B">
            <w:pPr>
              <w:jc w:val="center"/>
            </w:pPr>
            <w:proofErr w:type="spellStart"/>
            <w:proofErr w:type="gramStart"/>
            <w:r w:rsidRPr="005C4695">
              <w:t>Отклоне-ние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4695" w:rsidRPr="005C4695" w:rsidRDefault="005C4695" w:rsidP="0056302B">
            <w:pPr>
              <w:jc w:val="center"/>
            </w:pPr>
            <w:r w:rsidRPr="005C4695">
              <w:t>% исполнения</w:t>
            </w:r>
          </w:p>
        </w:tc>
      </w:tr>
      <w:tr w:rsidR="005C4695" w:rsidRPr="005C4695" w:rsidTr="0056302B">
        <w:trPr>
          <w:trHeight w:val="26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r w:rsidRPr="005C4695"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1 958 872,69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1 958 864,83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-7,86</w:t>
            </w:r>
            <w:bookmarkStart w:id="6" w:name="_GoBack"/>
            <w:bookmarkEnd w:id="6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100</w:t>
            </w:r>
          </w:p>
        </w:tc>
      </w:tr>
      <w:tr w:rsidR="005C4695" w:rsidRPr="005C4695" w:rsidTr="0056302B">
        <w:trPr>
          <w:trHeight w:val="40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r w:rsidRPr="005C4695"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103 800,00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103 800,00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100</w:t>
            </w:r>
          </w:p>
        </w:tc>
      </w:tr>
      <w:tr w:rsidR="005C4695" w:rsidRPr="005C4695" w:rsidTr="0056302B">
        <w:trPr>
          <w:trHeight w:val="47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r w:rsidRPr="005C4695"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1 063 981,00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398 769,60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-665 211,40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37,5</w:t>
            </w:r>
          </w:p>
        </w:tc>
      </w:tr>
      <w:tr w:rsidR="005C4695" w:rsidRPr="005C4695" w:rsidTr="0056302B">
        <w:trPr>
          <w:trHeight w:val="33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r w:rsidRPr="005C4695"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65 600,00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100</w:t>
            </w:r>
          </w:p>
        </w:tc>
      </w:tr>
      <w:tr w:rsidR="005C4695" w:rsidRPr="005C4695" w:rsidTr="0056302B">
        <w:trPr>
          <w:trHeight w:val="33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r w:rsidRPr="005C4695">
              <w:t xml:space="preserve">Культура, кинематография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3 160 000,00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3 160 000,00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100</w:t>
            </w:r>
          </w:p>
        </w:tc>
      </w:tr>
      <w:tr w:rsidR="005C4695" w:rsidRPr="005C4695" w:rsidTr="0056302B">
        <w:trPr>
          <w:trHeight w:val="32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r w:rsidRPr="005C4695"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106 249,30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-0,70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100</w:t>
            </w:r>
          </w:p>
        </w:tc>
      </w:tr>
      <w:tr w:rsidR="005C4695" w:rsidRPr="005C4695" w:rsidTr="0056302B">
        <w:trPr>
          <w:trHeight w:val="31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r w:rsidRPr="005C4695">
              <w:t>ИТОГО: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6 458 503,69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5 793 283,79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-665 219,96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C4695" w:rsidRPr="005C4695" w:rsidRDefault="005C4695" w:rsidP="0056302B">
            <w:pPr>
              <w:jc w:val="center"/>
            </w:pPr>
            <w:r w:rsidRPr="005C4695">
              <w:t>89,7</w:t>
            </w:r>
          </w:p>
        </w:tc>
      </w:tr>
    </w:tbl>
    <w:p w:rsidR="005C4695" w:rsidRPr="005C4695" w:rsidRDefault="005C4695" w:rsidP="005C4695">
      <w:pPr>
        <w:jc w:val="center"/>
        <w:rPr>
          <w:i/>
        </w:rPr>
      </w:pPr>
    </w:p>
    <w:p w:rsidR="005C4695" w:rsidRPr="005C4695" w:rsidRDefault="005C4695" w:rsidP="005C4695">
      <w:pPr>
        <w:jc w:val="center"/>
        <w:rPr>
          <w:i/>
        </w:rPr>
      </w:pPr>
      <w:r w:rsidRPr="005C4695">
        <w:rPr>
          <w:i/>
        </w:rPr>
        <w:t>Исполнение по разделам, подразделам функциональной структуры расходов бюджета.</w:t>
      </w:r>
    </w:p>
    <w:p w:rsidR="005C4695" w:rsidRPr="005C4695" w:rsidRDefault="005C4695" w:rsidP="005C4695">
      <w:pPr>
        <w:jc w:val="center"/>
        <w:rPr>
          <w:i/>
        </w:rPr>
      </w:pPr>
    </w:p>
    <w:p w:rsidR="005C4695" w:rsidRPr="005C4695" w:rsidRDefault="005C4695" w:rsidP="005C4695">
      <w:pPr>
        <w:jc w:val="both"/>
      </w:pPr>
      <w:r w:rsidRPr="005C4695">
        <w:t>По разделу 0100 «Общегосударственные расходы» бюджета Кривопорожского сельского поселения расходы составили 1 958 864,83 рублей при плане</w:t>
      </w:r>
      <w:r w:rsidR="003F6E74">
        <w:t xml:space="preserve"> </w:t>
      </w:r>
      <w:r w:rsidRPr="005C4695">
        <w:t>1 958 872,69 рублей.</w:t>
      </w:r>
    </w:p>
    <w:p w:rsidR="005C4695" w:rsidRPr="005C4695" w:rsidRDefault="005C4695" w:rsidP="005C4695">
      <w:pPr>
        <w:jc w:val="both"/>
        <w:rPr>
          <w:color w:val="FF0000"/>
        </w:rPr>
      </w:pPr>
      <w:r w:rsidRPr="005C4695">
        <w:t>На содержание главы</w:t>
      </w:r>
      <w:r w:rsidR="003F6E74">
        <w:t xml:space="preserve"> </w:t>
      </w:r>
      <w:r w:rsidRPr="005C4695">
        <w:t>поселения</w:t>
      </w:r>
      <w:r w:rsidR="003F6E74">
        <w:t xml:space="preserve"> </w:t>
      </w:r>
      <w:r w:rsidRPr="005C4695">
        <w:t>фактические расходы составили 828 782,74 рублей при плане на год в сумме 828 783,41 рублей, в том числе на заработную плату и оплату единого социального налога израсходовано 742 559,33 рублей, на командировочные расходы использовано 86 223,41 рублей.</w:t>
      </w:r>
    </w:p>
    <w:p w:rsidR="005C4695" w:rsidRPr="005C4695" w:rsidRDefault="005C4695" w:rsidP="005C4695">
      <w:pPr>
        <w:ind w:firstLine="720"/>
        <w:jc w:val="both"/>
      </w:pPr>
      <w:r w:rsidRPr="005C4695">
        <w:t>На осуществление деятельности администрации</w:t>
      </w:r>
      <w:r w:rsidR="003F6E74">
        <w:t xml:space="preserve"> </w:t>
      </w:r>
      <w:r w:rsidRPr="005C4695">
        <w:t xml:space="preserve">поселения за счет всех источников израсходовано 848 806,59 рублей при плане 848 813,78 рублей, из них: </w:t>
      </w:r>
    </w:p>
    <w:p w:rsidR="005C4695" w:rsidRPr="005C4695" w:rsidRDefault="005C4695" w:rsidP="005C4695">
      <w:pPr>
        <w:ind w:firstLine="720"/>
        <w:jc w:val="both"/>
      </w:pPr>
      <w:proofErr w:type="gramStart"/>
      <w:r w:rsidRPr="005C4695">
        <w:t>- на выполнение полномочий по вопросам местного значения сельского поселения  при плане на год 846 813,78 рублей  расходы составили 846 806,59 рублей, в том числе оплата труда с начислениями 581 729,59 рублей, программное обеспечение – 18 000,00 рублей,</w:t>
      </w:r>
      <w:r w:rsidR="003F6E74">
        <w:t xml:space="preserve"> </w:t>
      </w:r>
      <w:r w:rsidRPr="005C4695">
        <w:t>коммунальные услуги–145 099,65 рублей, услуги связи 29 323,65 рублей, оплаты государственной пошлины за рассмотрение дела по исполнительному листу № ФС 011672906 – 2000,00 рублей,  прочие расходы</w:t>
      </w:r>
      <w:proofErr w:type="gramEnd"/>
      <w:r w:rsidRPr="005C4695">
        <w:t xml:space="preserve">  - 70 653,70 рублей. </w:t>
      </w:r>
    </w:p>
    <w:p w:rsidR="005C4695" w:rsidRPr="005C4695" w:rsidRDefault="005C4695" w:rsidP="005C4695">
      <w:pPr>
        <w:pStyle w:val="a6"/>
        <w:ind w:firstLine="540"/>
        <w:rPr>
          <w:sz w:val="24"/>
          <w:szCs w:val="24"/>
        </w:rPr>
      </w:pPr>
      <w:r w:rsidRPr="005C4695">
        <w:rPr>
          <w:sz w:val="24"/>
          <w:szCs w:val="24"/>
        </w:rPr>
        <w:t xml:space="preserve">- на выполнение отдельных государственных полномочий Республики Карелия за счет средств </w:t>
      </w:r>
      <w:proofErr w:type="spellStart"/>
      <w:r w:rsidRPr="005C4695">
        <w:rPr>
          <w:sz w:val="24"/>
          <w:szCs w:val="24"/>
        </w:rPr>
        <w:t>субвенциина</w:t>
      </w:r>
      <w:proofErr w:type="spellEnd"/>
      <w:r w:rsidRPr="005C4695">
        <w:rPr>
          <w:sz w:val="24"/>
          <w:szCs w:val="24"/>
        </w:rPr>
        <w:t xml:space="preserve"> осуществление полномочий Республики Карелия по созданию и обеспечению деятельности административных комиссий и определения должностных лиц, уполномоченных составлять протоколы израсходовано</w:t>
      </w:r>
      <w:proofErr w:type="gramStart"/>
      <w:r w:rsidRPr="005C4695">
        <w:rPr>
          <w:sz w:val="24"/>
          <w:szCs w:val="24"/>
        </w:rPr>
        <w:t>2</w:t>
      </w:r>
      <w:proofErr w:type="gramEnd"/>
      <w:r w:rsidRPr="005C4695">
        <w:rPr>
          <w:sz w:val="24"/>
          <w:szCs w:val="24"/>
        </w:rPr>
        <w:t xml:space="preserve"> 000 рублей на приобретение канцелярских товаров, при плане на год 2 000 рублей.</w:t>
      </w:r>
    </w:p>
    <w:p w:rsidR="005C4695" w:rsidRPr="005C4695" w:rsidRDefault="005C4695" w:rsidP="005C4695">
      <w:pPr>
        <w:ind w:firstLine="540"/>
        <w:jc w:val="both"/>
      </w:pPr>
      <w:r w:rsidRPr="005C4695">
        <w:rPr>
          <w:color w:val="E36C0A"/>
        </w:rPr>
        <w:tab/>
      </w:r>
      <w:r w:rsidRPr="005C4695">
        <w:t xml:space="preserve">На выполнение полномочий администрации поселения по формированию, исполнению бюджета поселения и </w:t>
      </w:r>
      <w:proofErr w:type="gramStart"/>
      <w:r w:rsidRPr="005C4695">
        <w:t>контролю за</w:t>
      </w:r>
      <w:proofErr w:type="gramEnd"/>
      <w:r w:rsidRPr="005C4695">
        <w:t xml:space="preserve"> исполнением данного бюджета в соответствии с заключенным соглашением бюджету Кемского муниципального района перечислено  61 000 рублей.</w:t>
      </w:r>
    </w:p>
    <w:p w:rsidR="005C4695" w:rsidRPr="005C4695" w:rsidRDefault="005C4695" w:rsidP="005C4695">
      <w:pPr>
        <w:ind w:firstLine="540"/>
        <w:jc w:val="both"/>
      </w:pPr>
      <w:r w:rsidRPr="005C4695">
        <w:t xml:space="preserve"> Для проведения выборов главы поселения предусмотрены и перечислены денежные средства в сумме 110 000 рублей.</w:t>
      </w:r>
    </w:p>
    <w:p w:rsidR="005C4695" w:rsidRPr="005C4695" w:rsidRDefault="005C4695" w:rsidP="005C4695">
      <w:pPr>
        <w:jc w:val="both"/>
      </w:pPr>
      <w:r w:rsidRPr="005C4695">
        <w:t>На решение других общегосударственных вопросов запланировано и израсходовано 110 275,50 рублей, из них:</w:t>
      </w:r>
    </w:p>
    <w:p w:rsidR="005C4695" w:rsidRPr="005C4695" w:rsidRDefault="005C4695" w:rsidP="005C4695">
      <w:pPr>
        <w:ind w:firstLine="709"/>
        <w:jc w:val="both"/>
      </w:pPr>
      <w:r w:rsidRPr="005C4695">
        <w:t>- расходы на изготовление технических паспортов и планов на объекты недвижимости, составление смет и расчетов – 37 375,50 рублей;</w:t>
      </w:r>
    </w:p>
    <w:p w:rsidR="005C4695" w:rsidRPr="005C4695" w:rsidRDefault="005C4695" w:rsidP="005C4695">
      <w:pPr>
        <w:ind w:firstLine="709"/>
        <w:jc w:val="both"/>
      </w:pPr>
      <w:r w:rsidRPr="005C4695">
        <w:t>- опубликование муниципальных правовых актов по вопросам местного значения, и иной информации направлено 72 900,00 рублей.</w:t>
      </w:r>
    </w:p>
    <w:p w:rsidR="005C4695" w:rsidRPr="005C4695" w:rsidRDefault="005C4695" w:rsidP="005C4695">
      <w:pPr>
        <w:tabs>
          <w:tab w:val="left" w:pos="0"/>
        </w:tabs>
        <w:jc w:val="both"/>
      </w:pPr>
    </w:p>
    <w:p w:rsidR="005C4695" w:rsidRPr="005C4695" w:rsidRDefault="005C4695" w:rsidP="005C4695">
      <w:pPr>
        <w:tabs>
          <w:tab w:val="left" w:pos="0"/>
        </w:tabs>
        <w:jc w:val="center"/>
        <w:rPr>
          <w:i/>
          <w:highlight w:val="yellow"/>
        </w:rPr>
      </w:pPr>
      <w:r w:rsidRPr="005C4695">
        <w:rPr>
          <w:i/>
        </w:rPr>
        <w:t>Раздел  02 «Национальная оборона»</w:t>
      </w:r>
    </w:p>
    <w:p w:rsidR="005C4695" w:rsidRPr="005C4695" w:rsidRDefault="005C4695" w:rsidP="005C4695">
      <w:pPr>
        <w:jc w:val="center"/>
      </w:pPr>
    </w:p>
    <w:p w:rsidR="005C4695" w:rsidRPr="005C4695" w:rsidRDefault="005C4695" w:rsidP="005C4695">
      <w:pPr>
        <w:jc w:val="both"/>
      </w:pPr>
      <w:r w:rsidRPr="005C4695">
        <w:t xml:space="preserve">На осуществление первичного воинского учета на территориях, где отсутствуют военные </w:t>
      </w:r>
      <w:proofErr w:type="gramStart"/>
      <w:r w:rsidRPr="005C4695">
        <w:t>комиссариаты</w:t>
      </w:r>
      <w:proofErr w:type="gramEnd"/>
      <w:r w:rsidRPr="005C4695">
        <w:t xml:space="preserve"> выделены и израсходованы денежные средства в сумме 103 800 рублей, в том числе на заработную плату – 95 637,78 рублей, на приобретение конвертов и почтовых марок -  4800,00 рублей, на приобретение канцелярских товаров – 3 362,22 рубля.</w:t>
      </w:r>
    </w:p>
    <w:p w:rsidR="005C4695" w:rsidRPr="005C4695" w:rsidRDefault="005C4695" w:rsidP="005C4695">
      <w:pPr>
        <w:jc w:val="both"/>
        <w:rPr>
          <w:highlight w:val="yellow"/>
        </w:rPr>
      </w:pPr>
    </w:p>
    <w:p w:rsidR="005C4695" w:rsidRPr="005C4695" w:rsidRDefault="005C4695" w:rsidP="005C4695">
      <w:pPr>
        <w:jc w:val="center"/>
        <w:rPr>
          <w:i/>
        </w:rPr>
      </w:pPr>
      <w:r w:rsidRPr="005C4695">
        <w:rPr>
          <w:i/>
        </w:rPr>
        <w:t>Раздел 04 «Национальная экономика»</w:t>
      </w:r>
    </w:p>
    <w:p w:rsidR="005C4695" w:rsidRPr="005C4695" w:rsidRDefault="005C4695" w:rsidP="005C4695">
      <w:pPr>
        <w:jc w:val="center"/>
        <w:rPr>
          <w:i/>
          <w:highlight w:val="yellow"/>
        </w:rPr>
      </w:pPr>
    </w:p>
    <w:p w:rsidR="005C4695" w:rsidRPr="005C4695" w:rsidRDefault="005C4695" w:rsidP="005C4695">
      <w:pPr>
        <w:ind w:firstLine="567"/>
        <w:jc w:val="both"/>
      </w:pPr>
      <w:r w:rsidRPr="005C4695">
        <w:t>По подразделу 0409 «Дорожное хозяйство (дорожные фонды)» при плане на год в сумме 1 063981,00 рублей произведены затраты  в объеме 398769,60 рублей.</w:t>
      </w:r>
    </w:p>
    <w:p w:rsidR="005C4695" w:rsidRPr="005C4695" w:rsidRDefault="005C4695" w:rsidP="005C4695">
      <w:pPr>
        <w:ind w:firstLine="567"/>
        <w:jc w:val="both"/>
      </w:pPr>
      <w:r w:rsidRPr="005C4695">
        <w:t>За счет средств дорожного фонда произведены расходы по следующим направлениям расходования:</w:t>
      </w:r>
    </w:p>
    <w:p w:rsidR="005C4695" w:rsidRPr="005C4695" w:rsidRDefault="005C4695" w:rsidP="005C4695">
      <w:pPr>
        <w:ind w:firstLine="567"/>
        <w:jc w:val="both"/>
      </w:pPr>
      <w:r w:rsidRPr="005C4695">
        <w:t>- содержание автомобильных дорог общего пользования – 234 926,00 рублей, в том числе работы по очистке дорог от снега в сумме 189 926,00 рублей, строительство ледовой переправы через реку Кемь в поселке Панозеро в сумме 45 000,00 рублей;</w:t>
      </w:r>
    </w:p>
    <w:p w:rsidR="005C4695" w:rsidRPr="005C4695" w:rsidRDefault="005C4695" w:rsidP="005C469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4695">
        <w:rPr>
          <w:rFonts w:ascii="Times New Roman" w:hAnsi="Times New Roman" w:cs="Times New Roman"/>
          <w:sz w:val="24"/>
          <w:szCs w:val="24"/>
        </w:rPr>
        <w:t>- на поставку стального каната для ледовой переправы - 110 865,72 рублей;</w:t>
      </w:r>
    </w:p>
    <w:p w:rsidR="005C4695" w:rsidRPr="005C4695" w:rsidRDefault="005C4695" w:rsidP="005C4695">
      <w:pPr>
        <w:ind w:firstLine="567"/>
        <w:jc w:val="both"/>
      </w:pPr>
      <w:r w:rsidRPr="005C4695">
        <w:t xml:space="preserve">- оплата уличного освещения дорог – 52 977,88 рублей. </w:t>
      </w:r>
    </w:p>
    <w:p w:rsidR="005C4695" w:rsidRPr="005C4695" w:rsidRDefault="005C4695" w:rsidP="005C4695">
      <w:pPr>
        <w:ind w:firstLine="709"/>
        <w:jc w:val="center"/>
        <w:rPr>
          <w:i/>
          <w:highlight w:val="yellow"/>
        </w:rPr>
      </w:pPr>
    </w:p>
    <w:p w:rsidR="005C4695" w:rsidRPr="005C4695" w:rsidRDefault="005C4695" w:rsidP="005C4695">
      <w:pPr>
        <w:ind w:firstLine="709"/>
        <w:jc w:val="center"/>
        <w:rPr>
          <w:i/>
        </w:rPr>
      </w:pPr>
      <w:r w:rsidRPr="005C4695">
        <w:rPr>
          <w:i/>
        </w:rPr>
        <w:t>Раздел 05 «Жилищно-коммунальное хозяйство»</w:t>
      </w:r>
    </w:p>
    <w:p w:rsidR="005C4695" w:rsidRPr="005C4695" w:rsidRDefault="005C4695" w:rsidP="005C4695">
      <w:pPr>
        <w:ind w:firstLine="709"/>
        <w:jc w:val="both"/>
        <w:rPr>
          <w:i/>
        </w:rPr>
      </w:pPr>
    </w:p>
    <w:p w:rsidR="005C4695" w:rsidRPr="005C4695" w:rsidRDefault="005C4695" w:rsidP="005C4695">
      <w:pPr>
        <w:jc w:val="both"/>
      </w:pPr>
      <w:r w:rsidRPr="005C4695">
        <w:t xml:space="preserve">         По подразделу 0505 «Другие вопросы в области жилищно-коммунального хозяйства» бюджетные назначения освоены в сумме 65 600,00 рублей, или 100 % от плановых назначений, в том числе по направлениям:</w:t>
      </w:r>
    </w:p>
    <w:p w:rsidR="005C4695" w:rsidRPr="005C4695" w:rsidRDefault="005C4695" w:rsidP="005C4695">
      <w:pPr>
        <w:ind w:firstLine="709"/>
        <w:jc w:val="both"/>
      </w:pPr>
      <w:r w:rsidRPr="005C4695">
        <w:t>- за капитальный ремонт муниципального жилищного фонда в Фонд капитального строительства в сумме 15 600,00 рублей;</w:t>
      </w:r>
    </w:p>
    <w:p w:rsidR="005C4695" w:rsidRPr="005C4695" w:rsidRDefault="005C4695" w:rsidP="005C4695">
      <w:pPr>
        <w:ind w:firstLine="709"/>
        <w:jc w:val="both"/>
      </w:pPr>
      <w:r w:rsidRPr="005C4695">
        <w:t>- штраф за не выполненные работы по ремонту кровли в сумме 50 000,00 рублей.</w:t>
      </w:r>
    </w:p>
    <w:p w:rsidR="005C4695" w:rsidRPr="005C4695" w:rsidRDefault="005C4695" w:rsidP="005C4695">
      <w:pPr>
        <w:jc w:val="center"/>
        <w:rPr>
          <w:i/>
          <w:highlight w:val="yellow"/>
        </w:rPr>
      </w:pPr>
    </w:p>
    <w:p w:rsidR="005C4695" w:rsidRPr="005C4695" w:rsidRDefault="005C4695" w:rsidP="005C4695">
      <w:pPr>
        <w:jc w:val="center"/>
        <w:rPr>
          <w:i/>
        </w:rPr>
      </w:pPr>
      <w:r w:rsidRPr="005C4695">
        <w:rPr>
          <w:i/>
        </w:rPr>
        <w:t>Раздел 8 «Культура, кинематография»</w:t>
      </w:r>
    </w:p>
    <w:p w:rsidR="005C4695" w:rsidRPr="005C4695" w:rsidRDefault="005C4695" w:rsidP="005C4695">
      <w:pPr>
        <w:jc w:val="center"/>
        <w:rPr>
          <w:i/>
          <w:highlight w:val="yellow"/>
        </w:rPr>
      </w:pPr>
    </w:p>
    <w:p w:rsidR="005C4695" w:rsidRPr="005C4695" w:rsidRDefault="005C4695" w:rsidP="005C4695">
      <w:pPr>
        <w:ind w:firstLine="709"/>
        <w:jc w:val="both"/>
      </w:pPr>
      <w:r w:rsidRPr="005C4695">
        <w:t xml:space="preserve">В целом по разделу запланированы и перечислены в полном объеме средства в сумме3 160 000,00 рублей.  </w:t>
      </w:r>
    </w:p>
    <w:p w:rsidR="005C4695" w:rsidRPr="005C4695" w:rsidRDefault="005C4695" w:rsidP="005C4695">
      <w:pPr>
        <w:ind w:firstLine="709"/>
        <w:jc w:val="both"/>
      </w:pPr>
      <w:r w:rsidRPr="005C4695">
        <w:t>По подразделу 0801 «Культура»  расходы составили 3 152 000,00 рублей.</w:t>
      </w:r>
    </w:p>
    <w:p w:rsidR="005C4695" w:rsidRPr="005C4695" w:rsidRDefault="005C4695" w:rsidP="005C4695">
      <w:pPr>
        <w:ind w:firstLine="709"/>
        <w:jc w:val="both"/>
      </w:pPr>
      <w:r w:rsidRPr="005C4695">
        <w:t>На финансовое обеспечение выполнения муниципального задания МБУ «</w:t>
      </w:r>
      <w:proofErr w:type="spellStart"/>
      <w:r w:rsidRPr="005C4695">
        <w:t>Кривопорожский</w:t>
      </w:r>
      <w:proofErr w:type="spellEnd"/>
      <w:r w:rsidRPr="005C4695">
        <w:t xml:space="preserve"> ДК» предоставлена субсидия в размере</w:t>
      </w:r>
      <w:proofErr w:type="gramStart"/>
      <w:r w:rsidRPr="005C4695">
        <w:t>2</w:t>
      </w:r>
      <w:proofErr w:type="gramEnd"/>
      <w:r w:rsidRPr="005C4695">
        <w:t> 652 000,00 рублей.</w:t>
      </w:r>
      <w:r w:rsidR="003F6E74">
        <w:t xml:space="preserve"> </w:t>
      </w:r>
      <w:r w:rsidRPr="005C4695">
        <w:t>МБУ «</w:t>
      </w:r>
      <w:proofErr w:type="spellStart"/>
      <w:r w:rsidRPr="005C4695">
        <w:t>Кривопорожский</w:t>
      </w:r>
      <w:proofErr w:type="spellEnd"/>
      <w:r w:rsidRPr="005C4695">
        <w:t xml:space="preserve"> ДК» выделена субсидия на иные цели в рамках мероприятий федеральной целевой программы «Культура России (2012-2018 годы)» в сумме 500 000,00 рублей на приобретение музыкального оборудования.</w:t>
      </w:r>
    </w:p>
    <w:p w:rsidR="005C4695" w:rsidRPr="005C4695" w:rsidRDefault="005C4695" w:rsidP="005C4695">
      <w:pPr>
        <w:ind w:firstLine="709"/>
        <w:jc w:val="both"/>
      </w:pPr>
      <w:r w:rsidRPr="005C4695">
        <w:t>По подразделу 0804 «Другие вопросы в области культуры, кинематографии» на бухгалтерское обслуживание полномочий поселений по решению вопросов местного значения в области культуры израсходовано 8 000,00рублей.</w:t>
      </w:r>
    </w:p>
    <w:p w:rsidR="005C4695" w:rsidRPr="005C4695" w:rsidRDefault="005C4695" w:rsidP="005C4695">
      <w:pPr>
        <w:ind w:firstLine="567"/>
        <w:jc w:val="both"/>
        <w:rPr>
          <w:highlight w:val="yellow"/>
        </w:rPr>
      </w:pPr>
    </w:p>
    <w:p w:rsidR="005C4695" w:rsidRPr="005C4695" w:rsidRDefault="005C4695" w:rsidP="005C4695">
      <w:pPr>
        <w:jc w:val="center"/>
        <w:rPr>
          <w:i/>
        </w:rPr>
      </w:pPr>
      <w:r w:rsidRPr="005C4695">
        <w:rPr>
          <w:i/>
        </w:rPr>
        <w:t>Раздел 10 «Социальная политика»</w:t>
      </w:r>
    </w:p>
    <w:p w:rsidR="005C4695" w:rsidRPr="005C4695" w:rsidRDefault="005C4695" w:rsidP="005C4695">
      <w:pPr>
        <w:jc w:val="center"/>
        <w:rPr>
          <w:i/>
        </w:rPr>
      </w:pPr>
    </w:p>
    <w:p w:rsidR="005C4695" w:rsidRPr="005C4695" w:rsidRDefault="005C4695" w:rsidP="005C4695">
      <w:pPr>
        <w:ind w:firstLine="709"/>
        <w:jc w:val="both"/>
      </w:pPr>
      <w:r w:rsidRPr="005C4695">
        <w:t>По подразделу 1001 «Пенсионное обеспечение» расходы на выплату доплат к пенсиям муниципальным служащим при плане на год 106250,00 рублей исполнены в сумме 106249,30 рублей.  Доплаты к пенсиям  выплачены по сентябрь месяц включительно. В связи с недостатком денежных средств на счете бюджета поселения образовалась кредиторская задолженность по доплате с октября по декабрь отчетного года в сумме 76 469,23 рублей.</w:t>
      </w:r>
    </w:p>
    <w:p w:rsidR="005C4695" w:rsidRPr="005C4695" w:rsidRDefault="005C4695" w:rsidP="005C4695">
      <w:pPr>
        <w:jc w:val="both"/>
        <w:rPr>
          <w:highlight w:val="yellow"/>
        </w:rPr>
      </w:pPr>
    </w:p>
    <w:p w:rsidR="005C4695" w:rsidRPr="005C4695" w:rsidRDefault="005C4695" w:rsidP="005C4695">
      <w:pPr>
        <w:jc w:val="center"/>
        <w:rPr>
          <w:b/>
          <w:u w:val="single"/>
        </w:rPr>
      </w:pPr>
      <w:r w:rsidRPr="005C4695">
        <w:rPr>
          <w:b/>
          <w:u w:val="single"/>
        </w:rPr>
        <w:t>ИСТОЧНИКИ ФИНАНСИРОВАНИЯ ДЕФИЦИТА БЮДЖЕТА</w:t>
      </w:r>
    </w:p>
    <w:p w:rsidR="005C4695" w:rsidRPr="005C4695" w:rsidRDefault="005C4695" w:rsidP="005C4695">
      <w:pPr>
        <w:jc w:val="center"/>
      </w:pPr>
    </w:p>
    <w:p w:rsidR="005C4695" w:rsidRPr="005C4695" w:rsidRDefault="005C4695" w:rsidP="005C4695">
      <w:pPr>
        <w:ind w:firstLine="540"/>
        <w:jc w:val="both"/>
      </w:pPr>
      <w:r w:rsidRPr="005C4695">
        <w:t xml:space="preserve">По результатам исполнения бюджета сложился </w:t>
      </w:r>
      <w:proofErr w:type="spellStart"/>
      <w:r w:rsidRPr="005C4695">
        <w:t>профицит</w:t>
      </w:r>
      <w:proofErr w:type="spellEnd"/>
      <w:r w:rsidRPr="005C4695">
        <w:t xml:space="preserve"> (превышение доходов над расходами) в сумме 42 923,19 рублей. </w:t>
      </w:r>
    </w:p>
    <w:p w:rsidR="005C4695" w:rsidRPr="005C4695" w:rsidRDefault="005C4695" w:rsidP="005C4695">
      <w:pPr>
        <w:ind w:firstLine="540"/>
        <w:jc w:val="both"/>
      </w:pPr>
      <w:r w:rsidRPr="005C4695">
        <w:t>Денежные остатки  на текущем счёте бюджета по состоянию на 01.01.2017 года составили 113 188,49 рублей за счет собственных средств.</w:t>
      </w:r>
    </w:p>
    <w:p w:rsidR="004957E8" w:rsidRPr="005C4695" w:rsidRDefault="004957E8" w:rsidP="004957E8">
      <w:pPr>
        <w:ind w:firstLine="540"/>
        <w:jc w:val="both"/>
        <w:rPr>
          <w:highlight w:val="yellow"/>
        </w:rPr>
      </w:pPr>
    </w:p>
    <w:p w:rsidR="004957E8" w:rsidRPr="005C4695" w:rsidRDefault="00F1272F" w:rsidP="005C4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4E85">
        <w:rPr>
          <w:rFonts w:ascii="Times New Roman" w:hAnsi="Times New Roman" w:cs="Times New Roman"/>
          <w:sz w:val="24"/>
          <w:szCs w:val="24"/>
        </w:rPr>
        <w:t>Выступил</w:t>
      </w:r>
      <w:r w:rsidR="006705B1">
        <w:rPr>
          <w:rFonts w:ascii="Times New Roman" w:hAnsi="Times New Roman" w:cs="Times New Roman"/>
          <w:sz w:val="24"/>
          <w:szCs w:val="24"/>
        </w:rPr>
        <w:t>а</w:t>
      </w:r>
      <w:r w:rsidRPr="005F4E85">
        <w:rPr>
          <w:rFonts w:ascii="Times New Roman" w:hAnsi="Times New Roman" w:cs="Times New Roman"/>
          <w:sz w:val="24"/>
          <w:szCs w:val="24"/>
        </w:rPr>
        <w:t xml:space="preserve">  </w:t>
      </w:r>
      <w:r w:rsidR="005F4E85" w:rsidRPr="005F4E85">
        <w:rPr>
          <w:rFonts w:ascii="Times New Roman" w:hAnsi="Times New Roman" w:cs="Times New Roman"/>
          <w:sz w:val="24"/>
          <w:szCs w:val="24"/>
        </w:rPr>
        <w:t>Юхневич М.Т.</w:t>
      </w:r>
      <w:r w:rsidRPr="005F4E85">
        <w:rPr>
          <w:rFonts w:ascii="Times New Roman" w:hAnsi="Times New Roman" w:cs="Times New Roman"/>
          <w:sz w:val="24"/>
          <w:szCs w:val="24"/>
        </w:rPr>
        <w:t>, п</w:t>
      </w:r>
      <w:r w:rsidR="004957E8" w:rsidRPr="005F4E85">
        <w:rPr>
          <w:rFonts w:ascii="Times New Roman" w:hAnsi="Times New Roman" w:cs="Times New Roman"/>
          <w:sz w:val="24"/>
          <w:szCs w:val="24"/>
        </w:rPr>
        <w:t>редложил</w:t>
      </w:r>
      <w:r w:rsidR="006705B1">
        <w:rPr>
          <w:rFonts w:ascii="Times New Roman" w:hAnsi="Times New Roman" w:cs="Times New Roman"/>
          <w:sz w:val="24"/>
          <w:szCs w:val="24"/>
        </w:rPr>
        <w:t>а</w:t>
      </w:r>
      <w:r w:rsidR="004957E8" w:rsidRPr="005F4E85">
        <w:rPr>
          <w:rFonts w:ascii="Times New Roman" w:hAnsi="Times New Roman" w:cs="Times New Roman"/>
          <w:sz w:val="24"/>
          <w:szCs w:val="24"/>
        </w:rPr>
        <w:t xml:space="preserve"> </w:t>
      </w:r>
      <w:r w:rsidR="005C4695" w:rsidRPr="005F4E85">
        <w:rPr>
          <w:rFonts w:ascii="Times New Roman" w:hAnsi="Times New Roman" w:cs="Times New Roman"/>
          <w:sz w:val="24"/>
          <w:szCs w:val="24"/>
        </w:rPr>
        <w:t>утвердить отчет об исполнении бюджета Кривопорожского сельского поселения за 2016 год по доходам в сумме  5 836 206,92 рублей, по расходам в сумме 5 793 283,73 рублей с превышением доходов над расходами (</w:t>
      </w:r>
      <w:proofErr w:type="spellStart"/>
      <w:r w:rsidR="005C4695" w:rsidRPr="005F4E85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5C4695" w:rsidRPr="005F4E85">
        <w:rPr>
          <w:rFonts w:ascii="Times New Roman" w:hAnsi="Times New Roman" w:cs="Times New Roman"/>
          <w:sz w:val="24"/>
          <w:szCs w:val="24"/>
        </w:rPr>
        <w:t xml:space="preserve">  бюджета поселения) в сумме    42 923,19 рублей.</w:t>
      </w:r>
    </w:p>
    <w:p w:rsidR="004957E8" w:rsidRPr="005F4E85" w:rsidRDefault="004957E8" w:rsidP="004957E8">
      <w:pPr>
        <w:pStyle w:val="a4"/>
        <w:rPr>
          <w:sz w:val="24"/>
          <w:szCs w:val="24"/>
        </w:rPr>
      </w:pPr>
      <w:r w:rsidRPr="005F4E85">
        <w:rPr>
          <w:sz w:val="24"/>
          <w:szCs w:val="24"/>
        </w:rPr>
        <w:t>предложений не поступило.</w:t>
      </w:r>
    </w:p>
    <w:p w:rsidR="004957E8" w:rsidRPr="005F4E85" w:rsidRDefault="004957E8" w:rsidP="004957E8">
      <w:r w:rsidRPr="005F4E85">
        <w:t>Голосование:</w:t>
      </w:r>
    </w:p>
    <w:p w:rsidR="003F6E74" w:rsidRPr="005F4E85" w:rsidRDefault="003F6E74" w:rsidP="003F6E74">
      <w:r w:rsidRPr="005F4E85">
        <w:t xml:space="preserve">За – </w:t>
      </w:r>
      <w:r w:rsidR="005F4E85" w:rsidRPr="005F4E85">
        <w:t>7</w:t>
      </w:r>
    </w:p>
    <w:p w:rsidR="003F6E74" w:rsidRPr="005F4E85" w:rsidRDefault="003F6E74" w:rsidP="003F6E74">
      <w:r w:rsidRPr="005F4E85">
        <w:lastRenderedPageBreak/>
        <w:t xml:space="preserve">Против – </w:t>
      </w:r>
      <w:r w:rsidR="005F4E85" w:rsidRPr="005F4E85">
        <w:t>нет</w:t>
      </w:r>
    </w:p>
    <w:p w:rsidR="003F6E74" w:rsidRDefault="003F6E74" w:rsidP="003F6E74">
      <w:r w:rsidRPr="005F4E85">
        <w:t xml:space="preserve">Воздержавшиеся – </w:t>
      </w:r>
      <w:r w:rsidR="005F4E85" w:rsidRPr="005F4E85">
        <w:t>нет</w:t>
      </w:r>
    </w:p>
    <w:p w:rsidR="00A65301" w:rsidRPr="00A02119" w:rsidRDefault="00A65301" w:rsidP="00585A2C">
      <w:pPr>
        <w:pStyle w:val="a4"/>
      </w:pPr>
    </w:p>
    <w:p w:rsidR="00585A2C" w:rsidRPr="00A02119" w:rsidRDefault="00BC053E" w:rsidP="00BC053E">
      <w:pPr>
        <w:tabs>
          <w:tab w:val="left" w:pos="0"/>
        </w:tabs>
        <w:jc w:val="both"/>
      </w:pPr>
      <w:r w:rsidRPr="00A02119">
        <w:rPr>
          <w:b/>
        </w:rPr>
        <w:tab/>
      </w:r>
      <w:proofErr w:type="gramStart"/>
      <w:r w:rsidR="00A65301" w:rsidRPr="00A02119">
        <w:rPr>
          <w:b/>
        </w:rPr>
        <w:t xml:space="preserve">По </w:t>
      </w:r>
      <w:r w:rsidR="002D3C50">
        <w:rPr>
          <w:b/>
        </w:rPr>
        <w:t xml:space="preserve">третьему </w:t>
      </w:r>
      <w:r w:rsidR="00A65301" w:rsidRPr="00A02119">
        <w:rPr>
          <w:b/>
        </w:rPr>
        <w:t>вопросу выступил</w:t>
      </w:r>
      <w:r w:rsidR="00B46075">
        <w:rPr>
          <w:b/>
        </w:rPr>
        <w:t>а</w:t>
      </w:r>
      <w:r w:rsidR="00A65301" w:rsidRPr="00A02119">
        <w:rPr>
          <w:b/>
        </w:rPr>
        <w:t xml:space="preserve"> </w:t>
      </w:r>
      <w:proofErr w:type="spellStart"/>
      <w:r w:rsidR="005F4E85">
        <w:t>Данильева</w:t>
      </w:r>
      <w:proofErr w:type="spellEnd"/>
      <w:r w:rsidR="005F4E85">
        <w:t xml:space="preserve"> Ю.В.</w:t>
      </w:r>
      <w:r w:rsidRPr="00A02119">
        <w:t>,</w:t>
      </w:r>
      <w:r w:rsidRPr="00A02119">
        <w:rPr>
          <w:b/>
        </w:rPr>
        <w:t xml:space="preserve"> </w:t>
      </w:r>
      <w:r w:rsidR="002C1F81" w:rsidRPr="00A02119">
        <w:t>довел</w:t>
      </w:r>
      <w:r w:rsidR="00B46075">
        <w:t>а</w:t>
      </w:r>
      <w:r w:rsidR="00A65301" w:rsidRPr="00A02119">
        <w:t xml:space="preserve"> до сведения собравшихся депутатов информацию о</w:t>
      </w:r>
      <w:r w:rsidR="00585A2C" w:rsidRPr="00A02119">
        <w:t xml:space="preserve"> </w:t>
      </w:r>
      <w:r w:rsidR="002D3C50">
        <w:t xml:space="preserve">необходимости принятия </w:t>
      </w:r>
      <w:r w:rsidR="002D3C50" w:rsidRPr="00F1272F">
        <w:rPr>
          <w:bCs/>
          <w:spacing w:val="-1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главой </w:t>
      </w:r>
      <w:r w:rsidR="002D3C50">
        <w:rPr>
          <w:bCs/>
          <w:spacing w:val="-1"/>
        </w:rPr>
        <w:t xml:space="preserve">Кривопорожского сельского </w:t>
      </w:r>
      <w:r w:rsidR="002D3C50" w:rsidRPr="00F1272F">
        <w:rPr>
          <w:bCs/>
          <w:spacing w:val="-1"/>
        </w:rPr>
        <w:t xml:space="preserve">поселения, депутатами Совета </w:t>
      </w:r>
      <w:r w:rsidR="002D3C50">
        <w:rPr>
          <w:bCs/>
          <w:spacing w:val="-1"/>
        </w:rPr>
        <w:t xml:space="preserve">Кривопорожского сельского </w:t>
      </w:r>
      <w:r w:rsidR="002D3C50" w:rsidRPr="00F1272F">
        <w:rPr>
          <w:bCs/>
          <w:spacing w:val="-1"/>
        </w:rPr>
        <w:t xml:space="preserve">поселения, на официальном сайте администрации </w:t>
      </w:r>
      <w:r w:rsidR="002D3C50">
        <w:rPr>
          <w:bCs/>
          <w:spacing w:val="-1"/>
        </w:rPr>
        <w:t xml:space="preserve">Кривопорожского сельского поселения </w:t>
      </w:r>
      <w:r w:rsidR="002D3C50" w:rsidRPr="00F1272F">
        <w:rPr>
          <w:bCs/>
          <w:spacing w:val="-1"/>
        </w:rPr>
        <w:t>и предоставления этих сведений средствам массовой информации для опубликования</w:t>
      </w:r>
      <w:r w:rsidR="002D3C50">
        <w:rPr>
          <w:bCs/>
          <w:spacing w:val="-1"/>
        </w:rPr>
        <w:t xml:space="preserve">. </w:t>
      </w:r>
      <w:proofErr w:type="gramEnd"/>
    </w:p>
    <w:p w:rsidR="007C6A21" w:rsidRPr="00A02119" w:rsidRDefault="007C6A21" w:rsidP="007C6A21">
      <w:pPr>
        <w:jc w:val="both"/>
        <w:rPr>
          <w:b/>
          <w:bCs/>
        </w:rPr>
      </w:pPr>
      <w:r w:rsidRPr="00A02119">
        <w:tab/>
      </w:r>
      <w:r w:rsidR="00A65301" w:rsidRPr="00A02119">
        <w:t xml:space="preserve">Выступил </w:t>
      </w:r>
      <w:r w:rsidR="005F4E85">
        <w:t>Минин О.В.</w:t>
      </w:r>
      <w:r w:rsidR="00C133C9" w:rsidRPr="00A02119">
        <w:t>,</w:t>
      </w:r>
      <w:r w:rsidRPr="00A02119">
        <w:t xml:space="preserve"> п</w:t>
      </w:r>
      <w:r w:rsidR="00A65301" w:rsidRPr="00A02119">
        <w:t>редложил</w:t>
      </w:r>
      <w:r w:rsidR="00585A2C" w:rsidRPr="00A02119">
        <w:t xml:space="preserve"> </w:t>
      </w:r>
      <w:r w:rsidRPr="00A02119">
        <w:t xml:space="preserve">принять </w:t>
      </w:r>
      <w:r w:rsidR="002D3C50">
        <w:t xml:space="preserve">предлагаемый </w:t>
      </w:r>
      <w:r w:rsidR="002D3C50" w:rsidRPr="00F1272F">
        <w:rPr>
          <w:bCs/>
          <w:spacing w:val="-1"/>
        </w:rPr>
        <w:t>Поряд</w:t>
      </w:r>
      <w:r w:rsidR="002D3C50">
        <w:rPr>
          <w:bCs/>
          <w:spacing w:val="-1"/>
        </w:rPr>
        <w:t>ок</w:t>
      </w:r>
      <w:r w:rsidR="002D3C50" w:rsidRPr="00F1272F">
        <w:rPr>
          <w:bCs/>
          <w:spacing w:val="-1"/>
        </w:rPr>
        <w:t xml:space="preserve"> размещения сведений о доходах, расходах, об имуществе и обязательствах имущественного характера, представленных главой </w:t>
      </w:r>
      <w:r w:rsidR="002D3C50">
        <w:rPr>
          <w:bCs/>
          <w:spacing w:val="-1"/>
        </w:rPr>
        <w:t xml:space="preserve">Кривопорожского сельского </w:t>
      </w:r>
      <w:r w:rsidR="002D3C50" w:rsidRPr="00F1272F">
        <w:rPr>
          <w:bCs/>
          <w:spacing w:val="-1"/>
        </w:rPr>
        <w:t xml:space="preserve">поселения, депутатами Совета </w:t>
      </w:r>
      <w:r w:rsidR="002D3C50">
        <w:rPr>
          <w:bCs/>
          <w:spacing w:val="-1"/>
        </w:rPr>
        <w:t xml:space="preserve">Кривопорожского сельского </w:t>
      </w:r>
      <w:r w:rsidR="002D3C50" w:rsidRPr="00F1272F">
        <w:rPr>
          <w:bCs/>
          <w:spacing w:val="-1"/>
        </w:rPr>
        <w:t xml:space="preserve">поселения, на официальном сайте администрации </w:t>
      </w:r>
      <w:r w:rsidR="002D3C50">
        <w:rPr>
          <w:bCs/>
          <w:spacing w:val="-1"/>
        </w:rPr>
        <w:t xml:space="preserve">Кривопорожского сельского поселения </w:t>
      </w:r>
      <w:r w:rsidR="002D3C50" w:rsidRPr="00F1272F">
        <w:rPr>
          <w:bCs/>
          <w:spacing w:val="-1"/>
        </w:rPr>
        <w:t>и предоставления этих сведений средствам массовой информации для опубликования</w:t>
      </w:r>
      <w:r w:rsidR="002D3C50">
        <w:rPr>
          <w:bCs/>
          <w:spacing w:val="-1"/>
        </w:rPr>
        <w:t xml:space="preserve">. </w:t>
      </w:r>
    </w:p>
    <w:p w:rsidR="00A65301" w:rsidRPr="00A02119" w:rsidRDefault="00A65301" w:rsidP="007C6A21">
      <w:pPr>
        <w:tabs>
          <w:tab w:val="left" w:pos="0"/>
        </w:tabs>
        <w:jc w:val="both"/>
      </w:pPr>
      <w:r w:rsidRPr="00A02119">
        <w:t>Других предложений не поступило.</w:t>
      </w:r>
    </w:p>
    <w:p w:rsidR="0056302B" w:rsidRPr="0056302B" w:rsidRDefault="00A02119" w:rsidP="00A65301">
      <w:r>
        <w:tab/>
        <w:t xml:space="preserve"> </w:t>
      </w:r>
    </w:p>
    <w:p w:rsidR="00A65301" w:rsidRPr="005F4E85" w:rsidRDefault="00A65301" w:rsidP="003F6E74">
      <w:r w:rsidRPr="005F4E85">
        <w:t>Голосование:</w:t>
      </w:r>
    </w:p>
    <w:p w:rsidR="002C1F81" w:rsidRPr="005F4E85" w:rsidRDefault="00A65301" w:rsidP="003F6E74">
      <w:r w:rsidRPr="005F4E85">
        <w:t>За –</w:t>
      </w:r>
      <w:r w:rsidR="00585A2C" w:rsidRPr="005F4E85">
        <w:t xml:space="preserve"> </w:t>
      </w:r>
      <w:r w:rsidR="005F4E85" w:rsidRPr="005F4E85">
        <w:t>7</w:t>
      </w:r>
    </w:p>
    <w:p w:rsidR="00A65301" w:rsidRPr="005F4E85" w:rsidRDefault="00A65301" w:rsidP="003F6E74">
      <w:r w:rsidRPr="005F4E85">
        <w:t xml:space="preserve">Против – </w:t>
      </w:r>
      <w:r w:rsidR="005F4E85" w:rsidRPr="005F4E85">
        <w:t>нет</w:t>
      </w:r>
    </w:p>
    <w:p w:rsidR="00A65301" w:rsidRDefault="00A65301" w:rsidP="003F6E74">
      <w:r w:rsidRPr="005F4E85">
        <w:t xml:space="preserve">Воздержавшиеся </w:t>
      </w:r>
      <w:r w:rsidR="00A02119" w:rsidRPr="005F4E85">
        <w:t>–</w:t>
      </w:r>
      <w:r w:rsidRPr="005F4E85">
        <w:t xml:space="preserve"> </w:t>
      </w:r>
      <w:r w:rsidR="005F4E85" w:rsidRPr="005F4E85">
        <w:t>нет</w:t>
      </w:r>
    </w:p>
    <w:p w:rsidR="00A02119" w:rsidRDefault="00A02119" w:rsidP="00A02119">
      <w:pPr>
        <w:ind w:firstLine="708"/>
        <w:rPr>
          <w:b/>
        </w:rPr>
      </w:pPr>
    </w:p>
    <w:p w:rsidR="00C42F15" w:rsidRDefault="0056302B" w:rsidP="00C42F15">
      <w:pPr>
        <w:ind w:firstLine="539"/>
        <w:jc w:val="both"/>
      </w:pPr>
      <w:r w:rsidRPr="00A02119">
        <w:rPr>
          <w:b/>
        </w:rPr>
        <w:t xml:space="preserve">По </w:t>
      </w:r>
      <w:r>
        <w:rPr>
          <w:b/>
        </w:rPr>
        <w:t xml:space="preserve">четвертому </w:t>
      </w:r>
      <w:r w:rsidRPr="00A02119">
        <w:rPr>
          <w:b/>
        </w:rPr>
        <w:t xml:space="preserve">вопросу выступил </w:t>
      </w:r>
      <w:r>
        <w:t>Тылля В.Л.</w:t>
      </w:r>
      <w:r w:rsidRPr="00A02119">
        <w:t>,</w:t>
      </w:r>
      <w:r w:rsidRPr="00A02119">
        <w:rPr>
          <w:b/>
        </w:rPr>
        <w:t xml:space="preserve"> </w:t>
      </w:r>
      <w:r w:rsidRPr="00A02119">
        <w:t xml:space="preserve">довел до сведения собравшихся депутатов информацию о </w:t>
      </w:r>
      <w:r>
        <w:t>необходимости выполнения мероприятий по устранению нарушений требований пожарной безопасности на территории Кривопорожского сельского поселения.</w:t>
      </w:r>
      <w:r w:rsidR="00C42F15">
        <w:t xml:space="preserve"> </w:t>
      </w:r>
      <w:proofErr w:type="gramStart"/>
      <w:r w:rsidR="00C42F15">
        <w:t xml:space="preserve">Данные нарушения выявлены в ходе проверки заместителем государственного инспектора </w:t>
      </w:r>
      <w:proofErr w:type="spellStart"/>
      <w:r w:rsidR="00C42F15">
        <w:t>Кемского</w:t>
      </w:r>
      <w:proofErr w:type="spellEnd"/>
      <w:r w:rsidR="00C42F15">
        <w:t xml:space="preserve"> и </w:t>
      </w:r>
      <w:proofErr w:type="spellStart"/>
      <w:r w:rsidR="00C42F15">
        <w:t>Лоухского</w:t>
      </w:r>
      <w:proofErr w:type="spellEnd"/>
      <w:r w:rsidR="00C42F15">
        <w:t xml:space="preserve"> районов по пожарному надзору, </w:t>
      </w:r>
      <w:proofErr w:type="spellStart"/>
      <w:r w:rsidR="00C42F15">
        <w:t>врио</w:t>
      </w:r>
      <w:proofErr w:type="spellEnd"/>
      <w:r w:rsidR="00C42F15">
        <w:t xml:space="preserve"> заместителя начальника </w:t>
      </w:r>
      <w:proofErr w:type="spellStart"/>
      <w:r w:rsidR="00C42F15">
        <w:t>ОНДиПР</w:t>
      </w:r>
      <w:proofErr w:type="spellEnd"/>
      <w:r w:rsidR="00C42F15">
        <w:t xml:space="preserve"> </w:t>
      </w:r>
      <w:proofErr w:type="spellStart"/>
      <w:r w:rsidR="00C42F15">
        <w:t>Кемского</w:t>
      </w:r>
      <w:proofErr w:type="spellEnd"/>
      <w:r w:rsidR="00C42F15">
        <w:t xml:space="preserve"> и </w:t>
      </w:r>
      <w:proofErr w:type="spellStart"/>
      <w:r w:rsidR="00C42F15">
        <w:t>Лоухского</w:t>
      </w:r>
      <w:proofErr w:type="spellEnd"/>
      <w:r w:rsidR="00C42F15">
        <w:t xml:space="preserve"> районов </w:t>
      </w:r>
      <w:proofErr w:type="spellStart"/>
      <w:r w:rsidR="00C42F15">
        <w:t>УНДиПР</w:t>
      </w:r>
      <w:proofErr w:type="spellEnd"/>
      <w:r w:rsidR="00C42F15">
        <w:t xml:space="preserve"> ГУ МЧС России по Республике Карелия старшим лейтенантом внутренней службы Романовым А.И.</w:t>
      </w:r>
      <w:r>
        <w:t xml:space="preserve"> Общая сумма денежных средств, необходимых для устранения выявленных нарушений, составляет более 300 000 рублей.</w:t>
      </w:r>
      <w:proofErr w:type="gramEnd"/>
      <w:r>
        <w:t xml:space="preserve"> Действующим бюджетом поселения такие расходы не предусмотрены, для изыскания необходимых денежных средств необходимо внести изменения в бюджет поселения, а именно перераспределить денежные средства с других статей расходов. </w:t>
      </w:r>
    </w:p>
    <w:p w:rsidR="00C42F15" w:rsidRPr="00C42F15" w:rsidRDefault="0056302B" w:rsidP="00C42F15">
      <w:pPr>
        <w:ind w:firstLine="539"/>
        <w:jc w:val="both"/>
      </w:pPr>
      <w:r>
        <w:t xml:space="preserve">Глава Кривопорожского сельского поселения Тылля В.Л. предложил </w:t>
      </w:r>
      <w:proofErr w:type="gramStart"/>
      <w:r>
        <w:t xml:space="preserve">поручить </w:t>
      </w:r>
      <w:r w:rsidR="00C42F15">
        <w:t>Кемскому муниципальному финансовому управлению провести</w:t>
      </w:r>
      <w:proofErr w:type="gramEnd"/>
      <w:r w:rsidR="00C42F15">
        <w:t xml:space="preserve"> работу по изысканию денежных средств, необходимых для исполнения </w:t>
      </w:r>
      <w:r w:rsidR="00C42F15" w:rsidRPr="00C42F15">
        <w:t xml:space="preserve">требований, указанных в представлении заместителя государственного инспектора </w:t>
      </w:r>
      <w:proofErr w:type="spellStart"/>
      <w:r w:rsidR="00C42F15" w:rsidRPr="00C42F15">
        <w:t>Кемского</w:t>
      </w:r>
      <w:proofErr w:type="spellEnd"/>
      <w:r w:rsidR="00C42F15" w:rsidRPr="00C42F15">
        <w:t xml:space="preserve"> и </w:t>
      </w:r>
      <w:proofErr w:type="spellStart"/>
      <w:r w:rsidR="00C42F15" w:rsidRPr="00C42F15">
        <w:t>Лоухского</w:t>
      </w:r>
      <w:proofErr w:type="spellEnd"/>
      <w:r w:rsidR="00C42F15" w:rsidRPr="00C42F15">
        <w:t xml:space="preserve"> районов по пожарному надзору, </w:t>
      </w:r>
      <w:proofErr w:type="spellStart"/>
      <w:r w:rsidR="00C42F15" w:rsidRPr="00C42F15">
        <w:t>врио</w:t>
      </w:r>
      <w:proofErr w:type="spellEnd"/>
      <w:r w:rsidR="00C42F15" w:rsidRPr="00C42F15">
        <w:t xml:space="preserve"> заместителя начальника </w:t>
      </w:r>
      <w:proofErr w:type="spellStart"/>
      <w:r w:rsidR="00C42F15" w:rsidRPr="00C42F15">
        <w:t>ОНДиПР</w:t>
      </w:r>
      <w:proofErr w:type="spellEnd"/>
      <w:r w:rsidR="00C42F15" w:rsidRPr="00C42F15">
        <w:t xml:space="preserve"> </w:t>
      </w:r>
      <w:proofErr w:type="spellStart"/>
      <w:r w:rsidR="00C42F15" w:rsidRPr="00C42F15">
        <w:t>Кемского</w:t>
      </w:r>
      <w:proofErr w:type="spellEnd"/>
      <w:r w:rsidR="00C42F15" w:rsidRPr="00C42F15">
        <w:t xml:space="preserve"> и </w:t>
      </w:r>
      <w:proofErr w:type="spellStart"/>
      <w:r w:rsidR="00C42F15" w:rsidRPr="00C42F15">
        <w:t>Лоухского</w:t>
      </w:r>
      <w:proofErr w:type="spellEnd"/>
      <w:r w:rsidR="00C42F15" w:rsidRPr="00C42F15">
        <w:t xml:space="preserve"> районов </w:t>
      </w:r>
      <w:proofErr w:type="spellStart"/>
      <w:r w:rsidR="00C42F15" w:rsidRPr="00C42F15">
        <w:t>УНДиПР</w:t>
      </w:r>
      <w:proofErr w:type="spellEnd"/>
      <w:r w:rsidR="00C42F15" w:rsidRPr="00C42F15">
        <w:t xml:space="preserve"> ГУ МЧС России по Республике Карелия старшим лейтенантом внутренней службы Романова А.И.</w:t>
      </w:r>
      <w:r w:rsidR="00C42F15">
        <w:t xml:space="preserve"> </w:t>
      </w:r>
      <w:r w:rsidR="00C42F15">
        <w:rPr>
          <w:i/>
        </w:rPr>
        <w:t xml:space="preserve"> </w:t>
      </w:r>
    </w:p>
    <w:p w:rsidR="0056302B" w:rsidRDefault="00C42F15" w:rsidP="0056302B">
      <w:pPr>
        <w:ind w:firstLine="539"/>
        <w:jc w:val="both"/>
      </w:pPr>
      <w:r>
        <w:t xml:space="preserve">  </w:t>
      </w:r>
    </w:p>
    <w:p w:rsidR="00C42F15" w:rsidRPr="005F4E85" w:rsidRDefault="00C42F15" w:rsidP="00C42F15">
      <w:r w:rsidRPr="005F4E85">
        <w:t>Голосование:</w:t>
      </w:r>
    </w:p>
    <w:p w:rsidR="00C42F15" w:rsidRPr="005F4E85" w:rsidRDefault="00C42F15" w:rsidP="00C42F15">
      <w:r w:rsidRPr="005F4E85">
        <w:t xml:space="preserve">За – </w:t>
      </w:r>
      <w:r w:rsidR="005F4E85" w:rsidRPr="005F4E85">
        <w:t>нет</w:t>
      </w:r>
    </w:p>
    <w:p w:rsidR="00C42F15" w:rsidRPr="005F4E85" w:rsidRDefault="00C42F15" w:rsidP="00C42F15">
      <w:r w:rsidRPr="005F4E85">
        <w:t xml:space="preserve">Против – </w:t>
      </w:r>
      <w:r w:rsidR="005F4E85" w:rsidRPr="005F4E85">
        <w:t>7</w:t>
      </w:r>
    </w:p>
    <w:p w:rsidR="00C42F15" w:rsidRDefault="00C42F15" w:rsidP="00C42F15">
      <w:r w:rsidRPr="005F4E85">
        <w:t xml:space="preserve">Воздержавшиеся – </w:t>
      </w:r>
      <w:r w:rsidR="005F4E85" w:rsidRPr="005F4E85">
        <w:t>нет</w:t>
      </w:r>
    </w:p>
    <w:p w:rsidR="00C42F15" w:rsidRPr="00FD152F" w:rsidRDefault="00C42F15" w:rsidP="00A65301">
      <w:pPr>
        <w:rPr>
          <w:b/>
        </w:rPr>
      </w:pPr>
    </w:p>
    <w:p w:rsidR="00CE46E5" w:rsidRDefault="00CE46E5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>Председатель сессии:                                                     Юхневич М.Т.</w:t>
      </w:r>
    </w:p>
    <w:p w:rsidR="00A65301" w:rsidRPr="00FD152F" w:rsidRDefault="00A65301" w:rsidP="00A65301">
      <w:pPr>
        <w:rPr>
          <w:b/>
        </w:rPr>
      </w:pPr>
    </w:p>
    <w:p w:rsidR="00A65301" w:rsidRPr="00FD152F" w:rsidRDefault="00A65301" w:rsidP="00A65301">
      <w:pPr>
        <w:rPr>
          <w:b/>
        </w:rPr>
      </w:pPr>
      <w:r w:rsidRPr="00FD152F">
        <w:rPr>
          <w:b/>
        </w:rPr>
        <w:t xml:space="preserve">Секретарь сессии:                                                            </w:t>
      </w:r>
      <w:r w:rsidR="005F4E85">
        <w:rPr>
          <w:b/>
        </w:rPr>
        <w:t>Костюченко В.Г.</w:t>
      </w:r>
    </w:p>
    <w:p w:rsidR="00F44A42" w:rsidRPr="00FD152F" w:rsidRDefault="00F44A42">
      <w:pPr>
        <w:rPr>
          <w:b/>
        </w:rPr>
      </w:pPr>
    </w:p>
    <w:sectPr w:rsidR="00F44A42" w:rsidRPr="00FD152F" w:rsidSect="00585A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34F"/>
    <w:multiLevelType w:val="hybridMultilevel"/>
    <w:tmpl w:val="A71680AA"/>
    <w:lvl w:ilvl="0" w:tplc="8CFC2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BB7071"/>
    <w:multiLevelType w:val="hybridMultilevel"/>
    <w:tmpl w:val="E904037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DEE05F4"/>
    <w:multiLevelType w:val="hybridMultilevel"/>
    <w:tmpl w:val="EFC4F16A"/>
    <w:lvl w:ilvl="0" w:tplc="041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B65"/>
    <w:multiLevelType w:val="hybridMultilevel"/>
    <w:tmpl w:val="D3144986"/>
    <w:lvl w:ilvl="0" w:tplc="02BA0486">
      <w:start w:val="1"/>
      <w:numFmt w:val="decimal"/>
      <w:lvlText w:val="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C22854"/>
    <w:multiLevelType w:val="hybridMultilevel"/>
    <w:tmpl w:val="BB66E470"/>
    <w:lvl w:ilvl="0" w:tplc="E160C3EE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06D7B"/>
    <w:multiLevelType w:val="singleLevel"/>
    <w:tmpl w:val="C43013F8"/>
    <w:lvl w:ilvl="0">
      <w:start w:val="1"/>
      <w:numFmt w:val="decimal"/>
      <w:lvlText w:val="Статья 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</w:abstractNum>
  <w:abstractNum w:abstractNumId="6">
    <w:nsid w:val="19DB1400"/>
    <w:multiLevelType w:val="hybridMultilevel"/>
    <w:tmpl w:val="E39ED47E"/>
    <w:lvl w:ilvl="0" w:tplc="65D4EEC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FBF6B824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A2C2FE0"/>
    <w:multiLevelType w:val="multilevel"/>
    <w:tmpl w:val="A1B07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FA71A7"/>
    <w:multiLevelType w:val="hybridMultilevel"/>
    <w:tmpl w:val="D3CCD5B4"/>
    <w:lvl w:ilvl="0" w:tplc="8CFC29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94DED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8CFC292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676C98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1602981"/>
    <w:multiLevelType w:val="hybridMultilevel"/>
    <w:tmpl w:val="9A564022"/>
    <w:lvl w:ilvl="0" w:tplc="04601E6C">
      <w:start w:val="7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41317"/>
    <w:multiLevelType w:val="hybridMultilevel"/>
    <w:tmpl w:val="2BB62CE2"/>
    <w:lvl w:ilvl="0" w:tplc="53A693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6E63DE"/>
    <w:multiLevelType w:val="hybridMultilevel"/>
    <w:tmpl w:val="2FE25D54"/>
    <w:lvl w:ilvl="0" w:tplc="6F162B3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8753E05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8EE7D12"/>
    <w:multiLevelType w:val="hybridMultilevel"/>
    <w:tmpl w:val="D9CE442C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680A1D"/>
    <w:multiLevelType w:val="hybridMultilevel"/>
    <w:tmpl w:val="30522B4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C6340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17762"/>
    <w:multiLevelType w:val="hybridMultilevel"/>
    <w:tmpl w:val="983827B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71A6C94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31733A94"/>
    <w:multiLevelType w:val="hybridMultilevel"/>
    <w:tmpl w:val="6FD23B5E"/>
    <w:lvl w:ilvl="0" w:tplc="FBF6B824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C14C5C8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326347DC"/>
    <w:multiLevelType w:val="hybridMultilevel"/>
    <w:tmpl w:val="25DCEFE0"/>
    <w:lvl w:ilvl="0" w:tplc="427CFA68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EC7E86"/>
    <w:multiLevelType w:val="hybridMultilevel"/>
    <w:tmpl w:val="66A4FE44"/>
    <w:lvl w:ilvl="0" w:tplc="240AD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1E0A6F"/>
    <w:multiLevelType w:val="multilevel"/>
    <w:tmpl w:val="6B1809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D356CF4"/>
    <w:multiLevelType w:val="hybridMultilevel"/>
    <w:tmpl w:val="1A020DBA"/>
    <w:lvl w:ilvl="0" w:tplc="D2D85CE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FA85E61"/>
    <w:multiLevelType w:val="hybridMultilevel"/>
    <w:tmpl w:val="E102AE1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35939"/>
    <w:multiLevelType w:val="multilevel"/>
    <w:tmpl w:val="56CC663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C605368"/>
    <w:multiLevelType w:val="multilevel"/>
    <w:tmpl w:val="4E9E97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DB84C22"/>
    <w:multiLevelType w:val="hybridMultilevel"/>
    <w:tmpl w:val="D44E5ECA"/>
    <w:lvl w:ilvl="0" w:tplc="C20A75C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9500A2A"/>
    <w:multiLevelType w:val="hybridMultilevel"/>
    <w:tmpl w:val="864C99F6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51616E"/>
    <w:multiLevelType w:val="hybridMultilevel"/>
    <w:tmpl w:val="73781CEC"/>
    <w:lvl w:ilvl="0" w:tplc="0FC0B1F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CF908E7"/>
    <w:multiLevelType w:val="hybridMultilevel"/>
    <w:tmpl w:val="84B22796"/>
    <w:lvl w:ilvl="0" w:tplc="77DA41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5D887601"/>
    <w:multiLevelType w:val="hybridMultilevel"/>
    <w:tmpl w:val="0DCCC2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663C54A4"/>
    <w:multiLevelType w:val="hybridMultilevel"/>
    <w:tmpl w:val="CCE867F0"/>
    <w:lvl w:ilvl="0" w:tplc="8CFC29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6F225AA"/>
    <w:multiLevelType w:val="multilevel"/>
    <w:tmpl w:val="1A020DB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67846FBD"/>
    <w:multiLevelType w:val="hybridMultilevel"/>
    <w:tmpl w:val="E702D7D8"/>
    <w:lvl w:ilvl="0" w:tplc="BCAEDAC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D076CE"/>
    <w:multiLevelType w:val="hybridMultilevel"/>
    <w:tmpl w:val="FA0EAC48"/>
    <w:lvl w:ilvl="0" w:tplc="04190011">
      <w:start w:val="1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B184A57"/>
    <w:multiLevelType w:val="hybridMultilevel"/>
    <w:tmpl w:val="94CCF7FC"/>
    <w:lvl w:ilvl="0" w:tplc="10ACE48A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697C25"/>
    <w:multiLevelType w:val="hybridMultilevel"/>
    <w:tmpl w:val="F41C6292"/>
    <w:lvl w:ilvl="0" w:tplc="08F4C7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C5D046D"/>
    <w:multiLevelType w:val="hybridMultilevel"/>
    <w:tmpl w:val="8304D6A8"/>
    <w:lvl w:ilvl="0" w:tplc="0E8C5438">
      <w:start w:val="6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DD96887"/>
    <w:multiLevelType w:val="multilevel"/>
    <w:tmpl w:val="EE8C153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7B1B5D"/>
    <w:multiLevelType w:val="hybridMultilevel"/>
    <w:tmpl w:val="E56E684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0BA6DEC"/>
    <w:multiLevelType w:val="hybridMultilevel"/>
    <w:tmpl w:val="1D48B596"/>
    <w:lvl w:ilvl="0" w:tplc="C810A7FE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BA7CCA84">
      <w:start w:val="716"/>
      <w:numFmt w:val="bullet"/>
      <w:lvlText w:val="-"/>
      <w:lvlJc w:val="left"/>
      <w:pPr>
        <w:tabs>
          <w:tab w:val="num" w:pos="2865"/>
        </w:tabs>
        <w:ind w:left="2865" w:hanging="1245"/>
      </w:pPr>
      <w:rPr>
        <w:rFonts w:ascii="Times New Roman" w:eastAsia="Times New Roman" w:hAnsi="Times New Roman" w:cs="Times New Roman" w:hint="default"/>
      </w:rPr>
    </w:lvl>
    <w:lvl w:ilvl="2" w:tplc="C810A7FE">
      <w:start w:val="1"/>
      <w:numFmt w:val="decimal"/>
      <w:lvlText w:val="%3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17"/>
  </w:num>
  <w:num w:numId="6">
    <w:abstractNumId w:val="9"/>
  </w:num>
  <w:num w:numId="7">
    <w:abstractNumId w:val="13"/>
  </w:num>
  <w:num w:numId="8">
    <w:abstractNumId w:val="21"/>
  </w:num>
  <w:num w:numId="9">
    <w:abstractNumId w:val="1"/>
  </w:num>
  <w:num w:numId="10">
    <w:abstractNumId w:val="18"/>
  </w:num>
  <w:num w:numId="11">
    <w:abstractNumId w:val="6"/>
  </w:num>
  <w:num w:numId="12">
    <w:abstractNumId w:val="4"/>
  </w:num>
  <w:num w:numId="13">
    <w:abstractNumId w:val="19"/>
  </w:num>
  <w:num w:numId="14">
    <w:abstractNumId w:val="25"/>
  </w:num>
  <w:num w:numId="15">
    <w:abstractNumId w:val="29"/>
  </w:num>
  <w:num w:numId="16">
    <w:abstractNumId w:val="33"/>
  </w:num>
  <w:num w:numId="17">
    <w:abstractNumId w:val="32"/>
  </w:num>
  <w:num w:numId="18">
    <w:abstractNumId w:val="11"/>
  </w:num>
  <w:num w:numId="19">
    <w:abstractNumId w:val="35"/>
  </w:num>
  <w:num w:numId="20">
    <w:abstractNumId w:val="28"/>
  </w:num>
  <w:num w:numId="21">
    <w:abstractNumId w:val="24"/>
  </w:num>
  <w:num w:numId="22">
    <w:abstractNumId w:val="38"/>
  </w:num>
  <w:num w:numId="23">
    <w:abstractNumId w:val="40"/>
  </w:num>
  <w:num w:numId="24">
    <w:abstractNumId w:val="37"/>
  </w:num>
  <w:num w:numId="25">
    <w:abstractNumId w:val="8"/>
  </w:num>
  <w:num w:numId="26">
    <w:abstractNumId w:val="23"/>
  </w:num>
  <w:num w:numId="27">
    <w:abstractNumId w:val="15"/>
  </w:num>
  <w:num w:numId="28">
    <w:abstractNumId w:val="0"/>
  </w:num>
  <w:num w:numId="29">
    <w:abstractNumId w:val="26"/>
  </w:num>
  <w:num w:numId="30">
    <w:abstractNumId w:val="14"/>
  </w:num>
  <w:num w:numId="31">
    <w:abstractNumId w:val="31"/>
  </w:num>
  <w:num w:numId="32">
    <w:abstractNumId w:val="39"/>
  </w:num>
  <w:num w:numId="33">
    <w:abstractNumId w:val="36"/>
  </w:num>
  <w:num w:numId="34">
    <w:abstractNumId w:val="3"/>
  </w:num>
  <w:num w:numId="35">
    <w:abstractNumId w:val="12"/>
  </w:num>
  <w:num w:numId="36">
    <w:abstractNumId w:val="2"/>
  </w:num>
  <w:num w:numId="37">
    <w:abstractNumId w:val="34"/>
  </w:num>
  <w:num w:numId="38">
    <w:abstractNumId w:val="27"/>
  </w:num>
  <w:num w:numId="39">
    <w:abstractNumId w:val="5"/>
  </w:num>
  <w:num w:numId="40">
    <w:abstractNumId w:val="1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01"/>
    <w:rsid w:val="00044979"/>
    <w:rsid w:val="00061FA4"/>
    <w:rsid w:val="000B2FBE"/>
    <w:rsid w:val="0018387E"/>
    <w:rsid w:val="001923DD"/>
    <w:rsid w:val="002B53EE"/>
    <w:rsid w:val="002C1F81"/>
    <w:rsid w:val="002D3C50"/>
    <w:rsid w:val="003A613A"/>
    <w:rsid w:val="003B1110"/>
    <w:rsid w:val="003F67B2"/>
    <w:rsid w:val="003F6E74"/>
    <w:rsid w:val="004139CC"/>
    <w:rsid w:val="004611F2"/>
    <w:rsid w:val="004957E8"/>
    <w:rsid w:val="005468F6"/>
    <w:rsid w:val="0056302B"/>
    <w:rsid w:val="00567D91"/>
    <w:rsid w:val="00585A2C"/>
    <w:rsid w:val="005A4B32"/>
    <w:rsid w:val="005B441E"/>
    <w:rsid w:val="005B4FD9"/>
    <w:rsid w:val="005C4695"/>
    <w:rsid w:val="005F4E85"/>
    <w:rsid w:val="006233AB"/>
    <w:rsid w:val="00635F9A"/>
    <w:rsid w:val="006705B1"/>
    <w:rsid w:val="007454CE"/>
    <w:rsid w:val="007755CC"/>
    <w:rsid w:val="0077782E"/>
    <w:rsid w:val="00781B3C"/>
    <w:rsid w:val="007C6A21"/>
    <w:rsid w:val="007F0568"/>
    <w:rsid w:val="00805048"/>
    <w:rsid w:val="0089671C"/>
    <w:rsid w:val="008B050A"/>
    <w:rsid w:val="009278B6"/>
    <w:rsid w:val="0095019F"/>
    <w:rsid w:val="00950748"/>
    <w:rsid w:val="00A02119"/>
    <w:rsid w:val="00A65301"/>
    <w:rsid w:val="00A70363"/>
    <w:rsid w:val="00B46075"/>
    <w:rsid w:val="00BC053E"/>
    <w:rsid w:val="00C133C9"/>
    <w:rsid w:val="00C42F15"/>
    <w:rsid w:val="00C54E62"/>
    <w:rsid w:val="00CA328D"/>
    <w:rsid w:val="00CD47D2"/>
    <w:rsid w:val="00CE46E5"/>
    <w:rsid w:val="00D55070"/>
    <w:rsid w:val="00D5700F"/>
    <w:rsid w:val="00D63915"/>
    <w:rsid w:val="00E13C2D"/>
    <w:rsid w:val="00EC68F9"/>
    <w:rsid w:val="00F1272F"/>
    <w:rsid w:val="00F44A42"/>
    <w:rsid w:val="00F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85A2C"/>
    <w:pPr>
      <w:keepNext/>
      <w:spacing w:before="240" w:after="60"/>
      <w:ind w:firstLine="709"/>
      <w:jc w:val="center"/>
      <w:outlineLvl w:val="0"/>
    </w:pPr>
    <w:rPr>
      <w:rFonts w:eastAsia="Times New Roman" w:cs="Arial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85A2C"/>
    <w:pPr>
      <w:keepNext/>
      <w:spacing w:before="240" w:after="240"/>
      <w:ind w:firstLine="709"/>
      <w:jc w:val="both"/>
      <w:outlineLvl w:val="1"/>
    </w:pPr>
    <w:rPr>
      <w:rFonts w:eastAsia="Times New Roman"/>
      <w:b/>
      <w:bC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center"/>
      <w:outlineLvl w:val="2"/>
    </w:pPr>
    <w:rPr>
      <w:rFonts w:eastAsia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ind w:firstLine="7380"/>
      <w:jc w:val="right"/>
      <w:outlineLvl w:val="3"/>
    </w:pPr>
    <w:rPr>
      <w:rFonts w:eastAsia="Times New Roman"/>
      <w:i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85A2C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rFonts w:eastAsia="Times New Roman"/>
      <w:b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585A2C"/>
    <w:pPr>
      <w:keepNext/>
      <w:widowControl w:val="0"/>
      <w:autoSpaceDE w:val="0"/>
      <w:autoSpaceDN w:val="0"/>
      <w:adjustRightInd w:val="0"/>
      <w:spacing w:before="240"/>
      <w:ind w:firstLine="720"/>
      <w:jc w:val="center"/>
      <w:outlineLvl w:val="5"/>
    </w:pPr>
    <w:rPr>
      <w:rFonts w:eastAsia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585A2C"/>
    <w:pPr>
      <w:keepNext/>
      <w:widowControl w:val="0"/>
      <w:autoSpaceDE w:val="0"/>
      <w:autoSpaceDN w:val="0"/>
      <w:adjustRightInd w:val="0"/>
      <w:spacing w:line="312" w:lineRule="auto"/>
      <w:jc w:val="both"/>
      <w:outlineLvl w:val="6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ind w:firstLine="720"/>
      <w:jc w:val="both"/>
      <w:outlineLvl w:val="7"/>
    </w:pPr>
    <w:rPr>
      <w:rFonts w:eastAsia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585A2C"/>
    <w:pPr>
      <w:keepNext/>
      <w:widowControl w:val="0"/>
      <w:autoSpaceDE w:val="0"/>
      <w:autoSpaceDN w:val="0"/>
      <w:adjustRightInd w:val="0"/>
      <w:spacing w:before="260" w:line="300" w:lineRule="auto"/>
      <w:jc w:val="both"/>
      <w:outlineLvl w:val="8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65301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99"/>
    <w:qFormat/>
    <w:rsid w:val="00A653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65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5A2C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A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rsid w:val="00585A2C"/>
    <w:pPr>
      <w:spacing w:before="100" w:beforeAutospacing="1" w:after="100" w:afterAutospacing="1"/>
      <w:ind w:firstLine="709"/>
      <w:jc w:val="both"/>
    </w:pPr>
    <w:rPr>
      <w:rFonts w:ascii="Arial" w:eastAsia="Times New Roman" w:hAnsi="Arial" w:cs="Arial"/>
      <w:color w:val="333333"/>
      <w:sz w:val="14"/>
      <w:szCs w:val="14"/>
      <w:lang w:eastAsia="ru-RU"/>
    </w:rPr>
  </w:style>
  <w:style w:type="character" w:customStyle="1" w:styleId="30">
    <w:name w:val="Заголовок 3 Знак"/>
    <w:basedOn w:val="a0"/>
    <w:link w:val="3"/>
    <w:rsid w:val="00585A2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5A2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85A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85A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85A2C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ConsNormal">
    <w:name w:val="ConsNormal"/>
    <w:rsid w:val="00585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585A2C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5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Текст1"/>
    <w:basedOn w:val="a"/>
    <w:rsid w:val="00585A2C"/>
    <w:pPr>
      <w:widowControl w:val="0"/>
    </w:pPr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Block Text"/>
    <w:basedOn w:val="a"/>
    <w:rsid w:val="00585A2C"/>
    <w:pPr>
      <w:ind w:left="-426" w:right="-1185" w:firstLine="1135"/>
      <w:jc w:val="both"/>
    </w:pPr>
    <w:rPr>
      <w:rFonts w:eastAsia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585A2C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85A2C"/>
    <w:pPr>
      <w:widowControl w:val="0"/>
      <w:autoSpaceDE w:val="0"/>
      <w:autoSpaceDN w:val="0"/>
      <w:adjustRightInd w:val="0"/>
      <w:spacing w:before="260" w:after="12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85A2C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5A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585A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585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85A2C"/>
  </w:style>
  <w:style w:type="paragraph" w:styleId="af0">
    <w:name w:val="Balloon Text"/>
    <w:basedOn w:val="a"/>
    <w:link w:val="af1"/>
    <w:semiHidden/>
    <w:rsid w:val="00585A2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85A2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585A2C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eastAsia="Times New Roman"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5A2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Cell">
    <w:name w:val="ConsCell"/>
    <w:rsid w:val="00585A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lang w:eastAsia="ru-RU"/>
    </w:rPr>
  </w:style>
  <w:style w:type="paragraph" w:customStyle="1" w:styleId="xl26">
    <w:name w:val="xl2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7">
    <w:name w:val="xl27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8"/>
      <w:szCs w:val="28"/>
      <w:lang w:eastAsia="ru-RU"/>
    </w:rPr>
  </w:style>
  <w:style w:type="paragraph" w:customStyle="1" w:styleId="xl28">
    <w:name w:val="xl28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29">
    <w:name w:val="xl29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0">
    <w:name w:val="xl30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1">
    <w:name w:val="xl31"/>
    <w:basedOn w:val="a"/>
    <w:rsid w:val="00585A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2">
    <w:name w:val="xl32"/>
    <w:basedOn w:val="a"/>
    <w:rsid w:val="00585A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3">
    <w:name w:val="xl33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4">
    <w:name w:val="xl34"/>
    <w:basedOn w:val="a"/>
    <w:rsid w:val="00585A2C"/>
    <w:pP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6">
    <w:name w:val="xl36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37">
    <w:name w:val="xl37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8">
    <w:name w:val="xl38"/>
    <w:basedOn w:val="a"/>
    <w:rsid w:val="00585A2C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28"/>
      <w:szCs w:val="28"/>
      <w:lang w:eastAsia="ru-RU"/>
    </w:rPr>
  </w:style>
  <w:style w:type="paragraph" w:customStyle="1" w:styleId="xl39">
    <w:name w:val="xl39"/>
    <w:basedOn w:val="a"/>
    <w:rsid w:val="00585A2C"/>
    <w:pPr>
      <w:spacing w:before="100" w:beforeAutospacing="1" w:after="100" w:afterAutospacing="1"/>
    </w:pPr>
    <w:rPr>
      <w:rFonts w:eastAsia="Arial Unicode MS"/>
      <w:sz w:val="28"/>
      <w:szCs w:val="28"/>
      <w:lang w:eastAsia="ru-RU"/>
    </w:rPr>
  </w:style>
  <w:style w:type="paragraph" w:customStyle="1" w:styleId="xl40">
    <w:name w:val="xl40"/>
    <w:basedOn w:val="a"/>
    <w:rsid w:val="00585A2C"/>
    <w:pPr>
      <w:spacing w:before="100" w:beforeAutospacing="1" w:after="100" w:afterAutospacing="1"/>
      <w:jc w:val="center"/>
    </w:pPr>
    <w:rPr>
      <w:rFonts w:eastAsia="Arial Unicode MS"/>
      <w:sz w:val="28"/>
      <w:szCs w:val="28"/>
      <w:lang w:eastAsia="ru-RU"/>
    </w:rPr>
  </w:style>
  <w:style w:type="paragraph" w:customStyle="1" w:styleId="xl41">
    <w:name w:val="xl41"/>
    <w:basedOn w:val="a"/>
    <w:rsid w:val="00585A2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sz w:val="28"/>
      <w:szCs w:val="28"/>
      <w:lang w:eastAsia="ru-RU"/>
    </w:rPr>
  </w:style>
  <w:style w:type="paragraph" w:customStyle="1" w:styleId="xl42">
    <w:name w:val="xl42"/>
    <w:basedOn w:val="a"/>
    <w:rsid w:val="00585A2C"/>
    <w:pPr>
      <w:shd w:val="clear" w:color="auto" w:fill="FFFFFF"/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color w:val="000000"/>
      <w:sz w:val="28"/>
      <w:szCs w:val="28"/>
      <w:lang w:eastAsia="ru-RU"/>
    </w:rPr>
  </w:style>
  <w:style w:type="paragraph" w:customStyle="1" w:styleId="ConsTitle">
    <w:name w:val="ConsTitle"/>
    <w:rsid w:val="00585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585A2C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font6">
    <w:name w:val="font6"/>
    <w:basedOn w:val="a"/>
    <w:rsid w:val="00585A2C"/>
    <w:pPr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24">
    <w:name w:val="xl2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25">
    <w:name w:val="xl25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3">
    <w:name w:val="xl43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rsid w:val="00585A2C"/>
    <w:pP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45">
    <w:name w:val="xl45"/>
    <w:basedOn w:val="a"/>
    <w:rsid w:val="00585A2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49">
    <w:name w:val="xl49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0">
    <w:name w:val="xl50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1">
    <w:name w:val="xl5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2">
    <w:name w:val="xl52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3">
    <w:name w:val="xl5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4">
    <w:name w:val="xl54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5">
    <w:name w:val="xl55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6">
    <w:name w:val="xl56"/>
    <w:basedOn w:val="a"/>
    <w:rsid w:val="00585A2C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7">
    <w:name w:val="xl57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58">
    <w:name w:val="xl58"/>
    <w:basedOn w:val="a"/>
    <w:rsid w:val="00585A2C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59">
    <w:name w:val="xl59"/>
    <w:basedOn w:val="a"/>
    <w:rsid w:val="00585A2C"/>
    <w:pPr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0">
    <w:name w:val="xl60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2">
    <w:name w:val="xl62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3">
    <w:name w:val="xl63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"/>
    <w:rsid w:val="00585A2C"/>
    <w:pP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585A2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6">
    <w:name w:val="xl66"/>
    <w:basedOn w:val="a"/>
    <w:rsid w:val="00585A2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7">
    <w:name w:val="xl67"/>
    <w:basedOn w:val="a"/>
    <w:rsid w:val="00585A2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8">
    <w:name w:val="xl68"/>
    <w:basedOn w:val="a"/>
    <w:rsid w:val="00585A2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69">
    <w:name w:val="xl69"/>
    <w:basedOn w:val="a"/>
    <w:rsid w:val="00585A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0">
    <w:name w:val="xl70"/>
    <w:basedOn w:val="a"/>
    <w:rsid w:val="00585A2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1">
    <w:name w:val="xl71"/>
    <w:basedOn w:val="a"/>
    <w:rsid w:val="00585A2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2">
    <w:name w:val="xl72"/>
    <w:basedOn w:val="a"/>
    <w:rsid w:val="00585A2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3">
    <w:name w:val="xl73"/>
    <w:basedOn w:val="a"/>
    <w:rsid w:val="00585A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85A2C"/>
    <w:pPr>
      <w:keepNext/>
      <w:jc w:val="center"/>
    </w:pPr>
    <w:rPr>
      <w:rFonts w:eastAsia="Times New Roman"/>
      <w:sz w:val="36"/>
      <w:szCs w:val="20"/>
      <w:lang w:eastAsia="ru-RU"/>
    </w:rPr>
  </w:style>
  <w:style w:type="paragraph" w:customStyle="1" w:styleId="23">
    <w:name w:val="заголовок 2"/>
    <w:basedOn w:val="a"/>
    <w:next w:val="a"/>
    <w:rsid w:val="00585A2C"/>
    <w:pPr>
      <w:keepNext/>
      <w:jc w:val="center"/>
    </w:pPr>
    <w:rPr>
      <w:rFonts w:eastAsia="Times New Roman"/>
      <w:sz w:val="28"/>
      <w:szCs w:val="20"/>
      <w:lang w:eastAsia="ru-RU"/>
    </w:rPr>
  </w:style>
  <w:style w:type="character" w:styleId="af3">
    <w:name w:val="Hyperlink"/>
    <w:uiPriority w:val="99"/>
    <w:unhideWhenUsed/>
    <w:rsid w:val="00585A2C"/>
    <w:rPr>
      <w:color w:val="0000FF"/>
      <w:u w:val="single"/>
    </w:rPr>
  </w:style>
  <w:style w:type="character" w:styleId="af4">
    <w:name w:val="FollowedHyperlink"/>
    <w:uiPriority w:val="99"/>
    <w:unhideWhenUsed/>
    <w:rsid w:val="00585A2C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A02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Игорь</cp:lastModifiedBy>
  <cp:revision>32</cp:revision>
  <cp:lastPrinted>2017-08-14T13:21:00Z</cp:lastPrinted>
  <dcterms:created xsi:type="dcterms:W3CDTF">2017-06-20T05:24:00Z</dcterms:created>
  <dcterms:modified xsi:type="dcterms:W3CDTF">2017-08-14T13:26:00Z</dcterms:modified>
</cp:coreProperties>
</file>