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t>В рамках проведения на территории Кемского района оперативно – профилактического месячника борьбы с наркоманией прокуратура Кемского района разъясняет следующее.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Одной из социально значимых проблем сегодняшней жизни является наркомания среди населения, которая вызывает особое беспокойство.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85B13">
        <w:rPr>
          <w:color w:val="000000"/>
        </w:rPr>
        <w:t xml:space="preserve">Употребление наркотических средств и психотропные веществ вызывают тяжелые поражения головного мозга, пищевода, желудка, кишечника, печени, почек, сердца и нервной системы. Кроме того, продолжительность жизни человека, употребляющего наркотики сокращается в среднем на 20 лет, а также в семьях, где один или оба родителя потребляют наркотики, в 4 раза чаще рождаются дети с отклонениями в психическом и физическом развитии в сравнении со здоровыми семьями. 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000000"/>
        </w:rPr>
        <w:t>При этом многие забывают, что за незаконный оборот наркотических средств и психотропным веществ законодательством нашей страны предусмотрена административная и уголовная ответственность.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Согласно ст. 40 федерального закона от 08.01.1998 N 3-ФЗ «О наркотических средствах и психотропных веществах», без назначения врача употребление наркотических средств и психотропных веществ запрещено на всей территории Российской Федерации.</w:t>
      </w:r>
    </w:p>
    <w:p w:rsidR="00AC1752" w:rsidRPr="00A85B13" w:rsidRDefault="00AC1752" w:rsidP="005F2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B13">
        <w:rPr>
          <w:rFonts w:ascii="Times New Roman" w:hAnsi="Times New Roman" w:cs="Times New Roman"/>
          <w:color w:val="000000"/>
          <w:sz w:val="24"/>
          <w:szCs w:val="24"/>
        </w:rPr>
        <w:t xml:space="preserve">Так, ч.1 ст. 6.8 КоАП РФ предусматривает ответственность за незаконный оборот наркотических средств, психотропных веществ или их аналогов без цели сбыта. Санкция статьи предусматривает наложение штрафа от 4 до 15 тысяч рублей или административный арест до 15 суток. 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Санкция ч.1 ст. 6.9 КоАП РФ, предусматривает аналогичную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Санкция ч.2 ст. 20.20 КоАП РФ предусмотрена ответственность за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местах, а именно может быть наложен штраф в размере от 4 до 5 тысяч рублей или административный арест на срок до 15 суток.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По указанным статьям могут быть привлечены лица с наступлением возраста 16-ти лет.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Вместе с тем, лицо, добровольно обратившееся в медицинскую организацию для лечения в связи с потреблением наркотических или психотропных веществ без назначения врача, освобождается от административной ответственности по ст. 6.9 и 2020 КоАП РФ. Лицо, в установленном порядке признанное больным наркоманией, может быть с его согласия направлено на медицинскую и (или) социальную реабилитацию и,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Следует также отметить, что за незаконный оборот наркотических средств и психотропных веществ российским законодательством предусмотрена уголовная ответственность.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 xml:space="preserve">Уголовно наказуемыми считаются в т.ч.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РФ). 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Предусмотренное наказание за вышеуказанные преступления – в т.ч. лишение свободы, сроки которого варьируются от 3 лет до пожизненного лишения свободы.</w:t>
      </w:r>
    </w:p>
    <w:p w:rsidR="00AC1752" w:rsidRPr="00A85B13" w:rsidRDefault="00AC1752" w:rsidP="00A32FE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85B13">
        <w:rPr>
          <w:color w:val="333333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</w:t>
      </w:r>
    </w:p>
    <w:p w:rsidR="00AC1752" w:rsidRPr="00A32FE2" w:rsidRDefault="00AC1752" w:rsidP="003A0409">
      <w:pPr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AC1752" w:rsidRPr="00A32FE2" w:rsidSect="00A85B13">
      <w:pgSz w:w="11906" w:h="16838"/>
      <w:pgMar w:top="899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65B"/>
    <w:rsid w:val="00122693"/>
    <w:rsid w:val="002C0E81"/>
    <w:rsid w:val="003141AF"/>
    <w:rsid w:val="003A0409"/>
    <w:rsid w:val="004B7DC4"/>
    <w:rsid w:val="005F243F"/>
    <w:rsid w:val="006D0B00"/>
    <w:rsid w:val="006F4A82"/>
    <w:rsid w:val="0081270A"/>
    <w:rsid w:val="008D0E27"/>
    <w:rsid w:val="00A32FE2"/>
    <w:rsid w:val="00A85B13"/>
    <w:rsid w:val="00AC1752"/>
    <w:rsid w:val="00BC51CF"/>
    <w:rsid w:val="00D5665B"/>
    <w:rsid w:val="00F4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127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1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616</Words>
  <Characters>3512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4</cp:revision>
  <dcterms:created xsi:type="dcterms:W3CDTF">2023-02-21T08:24:00Z</dcterms:created>
  <dcterms:modified xsi:type="dcterms:W3CDTF">2023-02-21T12:23:00Z</dcterms:modified>
</cp:coreProperties>
</file>