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267EF9" w:rsidRDefault="00267EF9" w:rsidP="00267E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67EF9" w:rsidRDefault="00267EF9" w:rsidP="00267EF9">
      <w:pPr>
        <w:jc w:val="center"/>
        <w:rPr>
          <w:sz w:val="28"/>
          <w:szCs w:val="28"/>
        </w:rPr>
      </w:pPr>
    </w:p>
    <w:p w:rsidR="00267EF9" w:rsidRDefault="00267EF9" w:rsidP="00267EF9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:rsidR="00267EF9" w:rsidRDefault="0074016B" w:rsidP="00267EF9">
      <w:pPr>
        <w:jc w:val="center"/>
        <w:rPr>
          <w:b/>
          <w:bCs/>
        </w:rPr>
      </w:pPr>
      <w:r>
        <w:rPr>
          <w:b/>
          <w:bCs/>
        </w:rPr>
        <w:t>4</w:t>
      </w:r>
      <w:r w:rsidR="00267EF9">
        <w:rPr>
          <w:b/>
          <w:bCs/>
        </w:rPr>
        <w:t xml:space="preserve"> заседание </w:t>
      </w:r>
      <w:r w:rsidR="0067240A">
        <w:rPr>
          <w:b/>
          <w:bCs/>
        </w:rPr>
        <w:t>четвёртого созыва</w:t>
      </w:r>
      <w:r w:rsidR="00267EF9">
        <w:rPr>
          <w:b/>
          <w:bCs/>
        </w:rPr>
        <w:t xml:space="preserve"> </w:t>
      </w:r>
      <w:proofErr w:type="spellStart"/>
      <w:proofErr w:type="gramStart"/>
      <w:r w:rsidR="00267EF9">
        <w:rPr>
          <w:b/>
          <w:bCs/>
        </w:rPr>
        <w:t>созыва</w:t>
      </w:r>
      <w:proofErr w:type="spellEnd"/>
      <w:proofErr w:type="gramEnd"/>
    </w:p>
    <w:p w:rsidR="00267EF9" w:rsidRDefault="00267EF9" w:rsidP="00267EF9">
      <w:pPr>
        <w:jc w:val="center"/>
        <w:rPr>
          <w:b/>
          <w:bCs/>
        </w:rPr>
      </w:pPr>
    </w:p>
    <w:p w:rsidR="00267EF9" w:rsidRDefault="00267EF9" w:rsidP="00267EF9">
      <w:pPr>
        <w:rPr>
          <w:b/>
          <w:bCs/>
        </w:rPr>
      </w:pPr>
    </w:p>
    <w:p w:rsidR="00267EF9" w:rsidRDefault="00267EF9" w:rsidP="00267EF9">
      <w:pPr>
        <w:rPr>
          <w:b/>
          <w:bCs/>
        </w:rPr>
      </w:pPr>
      <w:r>
        <w:rPr>
          <w:b/>
          <w:bCs/>
        </w:rPr>
        <w:t>«</w:t>
      </w:r>
      <w:r w:rsidR="0049788E">
        <w:rPr>
          <w:b/>
          <w:bCs/>
        </w:rPr>
        <w:t>1</w:t>
      </w:r>
      <w:r w:rsidR="0074016B">
        <w:rPr>
          <w:b/>
          <w:bCs/>
        </w:rPr>
        <w:t>2</w:t>
      </w:r>
      <w:r>
        <w:rPr>
          <w:b/>
          <w:bCs/>
        </w:rPr>
        <w:t xml:space="preserve">» </w:t>
      </w:r>
      <w:r w:rsidR="0074016B">
        <w:rPr>
          <w:b/>
          <w:bCs/>
        </w:rPr>
        <w:t>но</w:t>
      </w:r>
      <w:r w:rsidR="0067240A">
        <w:rPr>
          <w:b/>
          <w:bCs/>
        </w:rPr>
        <w:t>ября</w:t>
      </w:r>
      <w:r>
        <w:rPr>
          <w:b/>
          <w:bCs/>
        </w:rPr>
        <w:t xml:space="preserve"> 2018 года</w:t>
      </w:r>
      <w:r>
        <w:t xml:space="preserve">                              </w:t>
      </w:r>
      <w:r>
        <w:rPr>
          <w:b/>
          <w:bCs/>
        </w:rPr>
        <w:t xml:space="preserve">Количество депутатов избранных в Совет – </w:t>
      </w:r>
      <w:r w:rsidR="0067240A">
        <w:rPr>
          <w:b/>
          <w:bCs/>
        </w:rPr>
        <w:t>8</w:t>
      </w:r>
    </w:p>
    <w:p w:rsidR="00267EF9" w:rsidRDefault="00267EF9" w:rsidP="00267E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Присутствуют -  </w:t>
      </w:r>
      <w:r w:rsidR="008D6B26">
        <w:rPr>
          <w:b/>
          <w:bCs/>
        </w:rPr>
        <w:t>6</w:t>
      </w:r>
    </w:p>
    <w:p w:rsidR="00267EF9" w:rsidRDefault="00267EF9" w:rsidP="00267EF9">
      <w:pPr>
        <w:jc w:val="right"/>
      </w:pPr>
      <w:r>
        <w:rPr>
          <w:b/>
          <w:bCs/>
        </w:rPr>
        <w:t xml:space="preserve"> </w:t>
      </w:r>
    </w:p>
    <w:p w:rsidR="00267EF9" w:rsidRDefault="00267EF9" w:rsidP="00267EF9">
      <w:r>
        <w:t xml:space="preserve">   </w:t>
      </w:r>
    </w:p>
    <w:p w:rsidR="00267EF9" w:rsidRDefault="00267EF9" w:rsidP="00267EF9">
      <w:r>
        <w:t xml:space="preserve">Председатель сессии – </w:t>
      </w:r>
      <w:r w:rsidR="0067240A">
        <w:t>Сухан А.С</w:t>
      </w:r>
      <w:r>
        <w:t>.</w:t>
      </w:r>
    </w:p>
    <w:p w:rsidR="00267EF9" w:rsidRDefault="00267EF9" w:rsidP="00267EF9">
      <w:r>
        <w:t xml:space="preserve">Секретарь сессии – </w:t>
      </w:r>
      <w:proofErr w:type="spellStart"/>
      <w:r w:rsidR="0067240A">
        <w:t>Роша</w:t>
      </w:r>
      <w:proofErr w:type="spellEnd"/>
      <w:r w:rsidR="0067240A">
        <w:t xml:space="preserve"> Е</w:t>
      </w:r>
      <w:r>
        <w:t>.</w:t>
      </w:r>
      <w:r w:rsidR="0067240A">
        <w:t>И.</w:t>
      </w:r>
    </w:p>
    <w:p w:rsidR="00267EF9" w:rsidRDefault="00267EF9" w:rsidP="00267EF9"/>
    <w:p w:rsidR="00267EF9" w:rsidRDefault="00267EF9" w:rsidP="00267EF9">
      <w:r>
        <w:t>Повестка дня:</w:t>
      </w:r>
    </w:p>
    <w:p w:rsidR="00E35D81" w:rsidRPr="00297E65" w:rsidRDefault="008D6B26" w:rsidP="00E35D81">
      <w:pPr>
        <w:jc w:val="both"/>
      </w:pPr>
      <w:r>
        <w:t xml:space="preserve">     </w:t>
      </w:r>
    </w:p>
    <w:p w:rsidR="00267EF9" w:rsidRPr="00E35D81" w:rsidRDefault="00267EF9" w:rsidP="00267EF9">
      <w:pPr>
        <w:pStyle w:val="5"/>
        <w:spacing w:before="0"/>
        <w:jc w:val="both"/>
      </w:pPr>
      <w:r>
        <w:t xml:space="preserve">   </w:t>
      </w:r>
      <w:r w:rsidR="008D6B26">
        <w:rPr>
          <w:b w:val="0"/>
          <w:sz w:val="24"/>
        </w:rPr>
        <w:t>1</w:t>
      </w:r>
      <w:r>
        <w:t>.</w:t>
      </w:r>
      <w:r w:rsidRPr="0093105F">
        <w:rPr>
          <w:b w:val="0"/>
          <w:sz w:val="24"/>
        </w:rPr>
        <w:t xml:space="preserve"> </w:t>
      </w:r>
      <w:r w:rsidR="00297E65">
        <w:rPr>
          <w:b w:val="0"/>
          <w:sz w:val="24"/>
        </w:rPr>
        <w:t xml:space="preserve"> 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201</w:t>
      </w:r>
      <w:r>
        <w:rPr>
          <w:b w:val="0"/>
          <w:sz w:val="24"/>
        </w:rPr>
        <w:t>8</w:t>
      </w:r>
      <w:r w:rsidRPr="007002A3">
        <w:rPr>
          <w:b w:val="0"/>
          <w:sz w:val="24"/>
        </w:rPr>
        <w:t xml:space="preserve"> год и плановый период 201</w:t>
      </w:r>
      <w:r>
        <w:rPr>
          <w:b w:val="0"/>
          <w:sz w:val="24"/>
        </w:rPr>
        <w:t>9</w:t>
      </w:r>
      <w:r w:rsidRPr="007002A3">
        <w:rPr>
          <w:b w:val="0"/>
          <w:sz w:val="24"/>
        </w:rPr>
        <w:t>- 20</w:t>
      </w:r>
      <w:r>
        <w:rPr>
          <w:b w:val="0"/>
          <w:sz w:val="24"/>
        </w:rPr>
        <w:t>20</w:t>
      </w:r>
      <w:r w:rsidRPr="007002A3">
        <w:rPr>
          <w:b w:val="0"/>
          <w:sz w:val="24"/>
        </w:rPr>
        <w:t xml:space="preserve"> года»</w:t>
      </w:r>
      <w:r>
        <w:rPr>
          <w:b w:val="0"/>
          <w:sz w:val="24"/>
        </w:rPr>
        <w:t>.</w:t>
      </w:r>
    </w:p>
    <w:p w:rsidR="00267EF9" w:rsidRDefault="00297E65" w:rsidP="00611C6F">
      <w:pPr>
        <w:jc w:val="both"/>
      </w:pPr>
      <w:r>
        <w:t xml:space="preserve">    </w:t>
      </w:r>
      <w:r w:rsidR="008D6B26">
        <w:t>2</w:t>
      </w:r>
      <w:r w:rsidR="00611C6F" w:rsidRPr="00611C6F">
        <w:t>.</w:t>
      </w:r>
      <w:r w:rsidR="00DB5161" w:rsidRPr="00DB5161">
        <w:rPr>
          <w:bCs/>
          <w:spacing w:val="-1"/>
        </w:rPr>
        <w:t xml:space="preserve"> </w:t>
      </w:r>
      <w:r w:rsidR="00DB5161" w:rsidRPr="00181110">
        <w:rPr>
          <w:bCs/>
          <w:spacing w:val="-1"/>
        </w:rPr>
        <w:t>О</w:t>
      </w:r>
      <w:r w:rsidR="00DB5161">
        <w:rPr>
          <w:bCs/>
          <w:spacing w:val="-1"/>
        </w:rPr>
        <w:t>б установлении</w:t>
      </w:r>
      <w:r w:rsidR="00DB5161" w:rsidRPr="00181110">
        <w:rPr>
          <w:bCs/>
          <w:spacing w:val="-1"/>
        </w:rPr>
        <w:t xml:space="preserve"> земельного налога на территории </w:t>
      </w:r>
      <w:r w:rsidR="00DB5161">
        <w:rPr>
          <w:bCs/>
          <w:spacing w:val="-1"/>
        </w:rPr>
        <w:t xml:space="preserve">муниципального образования </w:t>
      </w:r>
      <w:proofErr w:type="spellStart"/>
      <w:r w:rsidR="00DB5161" w:rsidRPr="00181110">
        <w:rPr>
          <w:bCs/>
          <w:spacing w:val="-1"/>
        </w:rPr>
        <w:t>К</w:t>
      </w:r>
      <w:r w:rsidR="00DB5161">
        <w:rPr>
          <w:bCs/>
          <w:spacing w:val="-1"/>
        </w:rPr>
        <w:t>ривопорожское</w:t>
      </w:r>
      <w:proofErr w:type="spellEnd"/>
      <w:r w:rsidR="00DB5161" w:rsidRPr="00181110">
        <w:rPr>
          <w:bCs/>
          <w:spacing w:val="-1"/>
        </w:rPr>
        <w:t xml:space="preserve"> сельско</w:t>
      </w:r>
      <w:r w:rsidR="00DB5161">
        <w:rPr>
          <w:bCs/>
          <w:spacing w:val="-1"/>
        </w:rPr>
        <w:t>е</w:t>
      </w:r>
      <w:r w:rsidR="00DB5161" w:rsidRPr="00181110">
        <w:rPr>
          <w:bCs/>
          <w:spacing w:val="-1"/>
        </w:rPr>
        <w:t xml:space="preserve"> поселени</w:t>
      </w:r>
      <w:r w:rsidR="00DB5161">
        <w:rPr>
          <w:bCs/>
          <w:spacing w:val="-1"/>
        </w:rPr>
        <w:t>е</w:t>
      </w:r>
      <w:r w:rsidR="00DB5161">
        <w:t>.</w:t>
      </w:r>
    </w:p>
    <w:p w:rsidR="00DB5161" w:rsidRPr="00611C6F" w:rsidRDefault="00DB5161" w:rsidP="00611C6F">
      <w:pPr>
        <w:jc w:val="both"/>
      </w:pPr>
      <w:r>
        <w:t xml:space="preserve">    3.  </w:t>
      </w:r>
      <w:r w:rsidRPr="00D35B85">
        <w:rPr>
          <w:bCs/>
          <w:spacing w:val="-1"/>
        </w:rPr>
        <w:t xml:space="preserve">О </w:t>
      </w:r>
      <w:r>
        <w:rPr>
          <w:bCs/>
          <w:spacing w:val="-1"/>
        </w:rPr>
        <w:t xml:space="preserve">внесении изменений в решение Совета </w:t>
      </w:r>
      <w:proofErr w:type="spellStart"/>
      <w:r>
        <w:rPr>
          <w:bCs/>
          <w:spacing w:val="-1"/>
        </w:rPr>
        <w:t>Кривопорожского</w:t>
      </w:r>
      <w:proofErr w:type="spellEnd"/>
      <w:r>
        <w:rPr>
          <w:bCs/>
          <w:spacing w:val="-1"/>
        </w:rPr>
        <w:t xml:space="preserve"> сельского поселения от 30 ноября 2016 г. № 3-22-102 «О налоге на имущество физических лиц</w:t>
      </w:r>
      <w:r w:rsidR="0074016B">
        <w:rPr>
          <w:bCs/>
          <w:spacing w:val="-1"/>
        </w:rPr>
        <w:t>»</w:t>
      </w:r>
      <w:r>
        <w:rPr>
          <w:bCs/>
          <w:spacing w:val="-1"/>
        </w:rPr>
        <w:t>.</w:t>
      </w:r>
    </w:p>
    <w:p w:rsidR="00267EF9" w:rsidRPr="00611C6F" w:rsidRDefault="00267EF9" w:rsidP="00611C6F">
      <w:pPr>
        <w:jc w:val="both"/>
      </w:pPr>
    </w:p>
    <w:p w:rsidR="00267EF9" w:rsidRDefault="00267EF9" w:rsidP="00267EF9">
      <w:pPr>
        <w:jc w:val="both"/>
      </w:pPr>
      <w:r>
        <w:rPr>
          <w:szCs w:val="28"/>
          <w:u w:val="single"/>
        </w:rPr>
        <w:t>Голосование за повестку:</w:t>
      </w:r>
    </w:p>
    <w:p w:rsidR="00267EF9" w:rsidRDefault="00267EF9" w:rsidP="00267EF9">
      <w:r>
        <w:t xml:space="preserve">За – </w:t>
      </w:r>
      <w:r w:rsidR="0074016B">
        <w:t>6</w:t>
      </w:r>
    </w:p>
    <w:p w:rsidR="00267EF9" w:rsidRDefault="00267EF9" w:rsidP="00267EF9">
      <w:r>
        <w:t>Против –0</w:t>
      </w:r>
    </w:p>
    <w:p w:rsidR="00267EF9" w:rsidRDefault="00267EF9" w:rsidP="00267EF9">
      <w:r>
        <w:t>Воздержавшиеся – 0</w:t>
      </w:r>
    </w:p>
    <w:p w:rsidR="00267EF9" w:rsidRDefault="00267EF9" w:rsidP="00267EF9">
      <w:r>
        <w:t>Решение принято единогласно.</w:t>
      </w:r>
    </w:p>
    <w:p w:rsidR="00267EF9" w:rsidRDefault="00267EF9" w:rsidP="00267EF9"/>
    <w:p w:rsidR="008D6B26" w:rsidRDefault="00267EF9" w:rsidP="008D6B26">
      <w:r>
        <w:rPr>
          <w:b/>
        </w:rPr>
        <w:t xml:space="preserve">    </w:t>
      </w:r>
      <w:r w:rsidR="00710BBC">
        <w:rPr>
          <w:b/>
        </w:rPr>
        <w:t>По первому вопросу</w:t>
      </w:r>
      <w:r>
        <w:rPr>
          <w:b/>
        </w:rPr>
        <w:t xml:space="preserve"> </w:t>
      </w:r>
      <w:r w:rsidR="008D6B26">
        <w:t xml:space="preserve">выступила Главы </w:t>
      </w:r>
      <w:proofErr w:type="spellStart"/>
      <w:r w:rsidR="008D6B26">
        <w:t>Кривопорожского</w:t>
      </w:r>
      <w:proofErr w:type="spellEnd"/>
      <w:r w:rsidR="008D6B26">
        <w:t xml:space="preserve"> сельского поселения Семенова Е.М., довела до сведения депутатов информацию о том,  что      необходимо внести изменения  в Решение Совета </w:t>
      </w:r>
      <w:proofErr w:type="spellStart"/>
      <w:r w:rsidR="008D6B26">
        <w:t>Кривопорожского</w:t>
      </w:r>
      <w:proofErr w:type="spellEnd"/>
      <w:r w:rsidR="008D6B26">
        <w:t xml:space="preserve"> сельского поселения «О бюджете </w:t>
      </w:r>
      <w:proofErr w:type="spellStart"/>
      <w:r w:rsidR="008D6B26">
        <w:t>Кривопорожского</w:t>
      </w:r>
      <w:proofErr w:type="spellEnd"/>
      <w:r w:rsidR="008D6B26">
        <w:t xml:space="preserve"> сельского поселения на 2018 год и плановый период 2019- 2020 года» по следующим показателям:</w:t>
      </w:r>
    </w:p>
    <w:p w:rsidR="008D6B26" w:rsidRDefault="008D6B26" w:rsidP="008D6B26">
      <w:pPr>
        <w:tabs>
          <w:tab w:val="left" w:pos="0"/>
        </w:tabs>
        <w:ind w:firstLine="900"/>
        <w:jc w:val="both"/>
      </w:pPr>
      <w:r w:rsidRPr="00A11CBE">
        <w:rPr>
          <w:b/>
        </w:rPr>
        <w:t>Доходная часть</w:t>
      </w:r>
      <w:r>
        <w:t xml:space="preserve"> проекта бюджета увеличена на сумму поступившего земельного налога с организаций, обладающими земельными участками, расположенных в границах сельских поселений в сумме 3 240 000,00 рублей.</w:t>
      </w:r>
    </w:p>
    <w:p w:rsidR="008D6B26" w:rsidRDefault="008D6B26" w:rsidP="008D6B26">
      <w:pPr>
        <w:tabs>
          <w:tab w:val="left" w:pos="0"/>
        </w:tabs>
        <w:jc w:val="both"/>
      </w:pPr>
      <w:r>
        <w:rPr>
          <w:b/>
        </w:rPr>
        <w:t xml:space="preserve">               Расходная часть </w:t>
      </w:r>
      <w:r w:rsidRPr="00CC62B2">
        <w:t xml:space="preserve">проекта бюджета </w:t>
      </w:r>
      <w:r>
        <w:t xml:space="preserve">увеличена на сумму поступивших доходов и направлена </w:t>
      </w:r>
      <w:proofErr w:type="gramStart"/>
      <w:r>
        <w:t>на</w:t>
      </w:r>
      <w:proofErr w:type="gramEnd"/>
      <w:r>
        <w:t>:</w:t>
      </w:r>
    </w:p>
    <w:p w:rsidR="008D6B26" w:rsidRDefault="008D6B26" w:rsidP="008D6B26">
      <w:pPr>
        <w:tabs>
          <w:tab w:val="left" w:pos="851"/>
        </w:tabs>
        <w:jc w:val="both"/>
      </w:pPr>
      <w:r>
        <w:t xml:space="preserve">               - погашение кредиторской задолженности главе поселения в сумме 11 900,00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услуги юриста в сумме 100 000,00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проезд к месту отдыха в сумме 20 000,00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оплата договора на водоотведение и водоснабжение по помещению администрации за текущий год в сумме 5 500,00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оплата пеней по взносам в сумме 30,00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оплата по договору нештатного фонда в сумме 11 550,00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оплата неустойки за теплоснабжение муниципального жилищного фонда в сумме 176 300,00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lastRenderedPageBreak/>
        <w:t>- приобретение новогодней уличной искусственной ели и салюта в сумме 150 000,00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теплоснабжение муниципального жилищного фонда в сумме 1 350 000,00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оплата договоров за начисление услуг соц</w:t>
      </w:r>
      <w:proofErr w:type="gramStart"/>
      <w:r>
        <w:t>.н</w:t>
      </w:r>
      <w:proofErr w:type="gramEnd"/>
      <w:r>
        <w:t>айма за 2016-2018 года в сумме 243 600,00 рублей;</w:t>
      </w:r>
    </w:p>
    <w:p w:rsidR="008D6B26" w:rsidRDefault="008D6B26" w:rsidP="008D6B26">
      <w:pPr>
        <w:tabs>
          <w:tab w:val="left" w:pos="0"/>
        </w:tabs>
        <w:ind w:firstLine="851"/>
        <w:jc w:val="both"/>
      </w:pPr>
      <w:r>
        <w:t>- подвоз воды за декабрь месяц в сумме 50 000,00 рублей;</w:t>
      </w:r>
    </w:p>
    <w:p w:rsidR="008D6B26" w:rsidRPr="00336047" w:rsidRDefault="008D6B26" w:rsidP="008D6B26">
      <w:pPr>
        <w:tabs>
          <w:tab w:val="left" w:pos="0"/>
        </w:tabs>
        <w:ind w:firstLine="851"/>
        <w:jc w:val="both"/>
      </w:pPr>
      <w:r>
        <w:t>- капитальный ремонт муниципального жилищного фонда в сумме 1 121 120,00 рублей.</w:t>
      </w:r>
    </w:p>
    <w:p w:rsidR="008D6B26" w:rsidRDefault="008D6B26" w:rsidP="008D6B26">
      <w:pPr>
        <w:tabs>
          <w:tab w:val="left" w:pos="0"/>
        </w:tabs>
        <w:jc w:val="both"/>
      </w:pPr>
      <w:r>
        <w:t xml:space="preserve">             </w:t>
      </w:r>
    </w:p>
    <w:p w:rsidR="008D6B26" w:rsidRDefault="008D6B26" w:rsidP="008D6B26">
      <w:pPr>
        <w:tabs>
          <w:tab w:val="left" w:pos="0"/>
        </w:tabs>
        <w:jc w:val="both"/>
      </w:pP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2018 год</w:t>
      </w:r>
      <w:r w:rsidRPr="00EE5C9F">
        <w:t xml:space="preserve"> составят: по доходам – </w:t>
      </w:r>
      <w:r>
        <w:t>16 804 125,11</w:t>
      </w:r>
      <w:r w:rsidRPr="00F66009">
        <w:t xml:space="preserve"> </w:t>
      </w:r>
      <w:r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16 811 069,01 </w:t>
      </w:r>
      <w:r w:rsidRPr="00EE5C9F">
        <w:t>руб</w:t>
      </w:r>
      <w:r>
        <w:t>лей</w:t>
      </w:r>
      <w:r w:rsidRPr="00EE5C9F">
        <w:t xml:space="preserve">, дефицит  </w:t>
      </w:r>
      <w:r>
        <w:t>6 943,90 рублей.</w:t>
      </w:r>
    </w:p>
    <w:p w:rsidR="008D6B26" w:rsidRDefault="008D6B26" w:rsidP="00DA7BE3">
      <w:pPr>
        <w:jc w:val="both"/>
        <w:rPr>
          <w:szCs w:val="28"/>
          <w:u w:val="single"/>
        </w:rPr>
      </w:pPr>
    </w:p>
    <w:p w:rsidR="00DA7BE3" w:rsidRDefault="00DA7BE3" w:rsidP="00DA7BE3">
      <w:pPr>
        <w:jc w:val="both"/>
      </w:pPr>
      <w:r>
        <w:rPr>
          <w:szCs w:val="28"/>
          <w:u w:val="single"/>
        </w:rPr>
        <w:t>Голосование:</w:t>
      </w:r>
    </w:p>
    <w:p w:rsidR="00DA7BE3" w:rsidRDefault="00DA7BE3" w:rsidP="00DA7BE3">
      <w:r>
        <w:t xml:space="preserve">За – </w:t>
      </w:r>
      <w:r w:rsidR="0074016B">
        <w:t>6</w:t>
      </w:r>
    </w:p>
    <w:p w:rsidR="00DA7BE3" w:rsidRDefault="00DA7BE3" w:rsidP="00DA7BE3">
      <w:r>
        <w:t>Против –0</w:t>
      </w:r>
    </w:p>
    <w:p w:rsidR="00DA7BE3" w:rsidRDefault="00DA7BE3" w:rsidP="00DA7BE3">
      <w:r>
        <w:t>Воздержавшиеся – 0</w:t>
      </w:r>
    </w:p>
    <w:p w:rsidR="00DA7BE3" w:rsidRPr="00297E65" w:rsidRDefault="00DA7BE3" w:rsidP="00DA7BE3">
      <w:pPr>
        <w:jc w:val="both"/>
      </w:pPr>
      <w:r>
        <w:t>Принято решение   от 1</w:t>
      </w:r>
      <w:r w:rsidR="008D6B26">
        <w:t>2</w:t>
      </w:r>
      <w:r>
        <w:t>.1</w:t>
      </w:r>
      <w:r w:rsidR="008D6B26">
        <w:t>1</w:t>
      </w:r>
      <w:r>
        <w:t xml:space="preserve">. 2018 г. </w:t>
      </w:r>
      <w:r w:rsidR="008D6B26">
        <w:t xml:space="preserve"> </w:t>
      </w:r>
      <w:r>
        <w:t>№4-</w:t>
      </w:r>
      <w:r w:rsidR="008D6B26">
        <w:t>4</w:t>
      </w:r>
      <w:r>
        <w:t>-</w:t>
      </w:r>
      <w:r w:rsidR="008D6B26">
        <w:t>7 «</w:t>
      </w:r>
      <w:r w:rsidR="008D6B26" w:rsidRPr="007002A3">
        <w:t xml:space="preserve">О внесении изменений в Решение Совета </w:t>
      </w:r>
      <w:proofErr w:type="spellStart"/>
      <w:r w:rsidR="008D6B26" w:rsidRPr="007002A3">
        <w:t>Кривопорожского</w:t>
      </w:r>
      <w:proofErr w:type="spellEnd"/>
      <w:r w:rsidR="008D6B26" w:rsidRPr="007002A3">
        <w:t xml:space="preserve"> сельского поселения «О бюджете </w:t>
      </w:r>
      <w:proofErr w:type="spellStart"/>
      <w:r w:rsidR="008D6B26" w:rsidRPr="007002A3">
        <w:t>Кривопорожского</w:t>
      </w:r>
      <w:proofErr w:type="spellEnd"/>
      <w:r w:rsidR="008D6B26" w:rsidRPr="007002A3">
        <w:t xml:space="preserve"> сельского поселения на 201</w:t>
      </w:r>
      <w:r w:rsidR="008D6B26">
        <w:t>8</w:t>
      </w:r>
      <w:r w:rsidR="008D6B26" w:rsidRPr="007002A3">
        <w:t xml:space="preserve"> год и плановый период 201</w:t>
      </w:r>
      <w:r w:rsidR="008D6B26">
        <w:t>9</w:t>
      </w:r>
      <w:r w:rsidR="008D6B26" w:rsidRPr="007002A3">
        <w:t>- 20</w:t>
      </w:r>
      <w:r w:rsidR="008D6B26">
        <w:t>20 года</w:t>
      </w:r>
      <w:r>
        <w:t>».</w:t>
      </w:r>
    </w:p>
    <w:p w:rsidR="00FA0709" w:rsidRDefault="00FA0709" w:rsidP="00267EF9"/>
    <w:p w:rsidR="00D36A7A" w:rsidRDefault="00267EF9" w:rsidP="00D36A7A">
      <w:pPr>
        <w:spacing w:after="100" w:afterAutospacing="1"/>
        <w:ind w:firstLine="708"/>
        <w:contextualSpacing/>
        <w:jc w:val="both"/>
      </w:pPr>
      <w:r>
        <w:rPr>
          <w:b/>
        </w:rPr>
        <w:t xml:space="preserve"> По </w:t>
      </w:r>
      <w:r w:rsidR="00710BBC">
        <w:rPr>
          <w:b/>
        </w:rPr>
        <w:t>второму</w:t>
      </w:r>
      <w:r>
        <w:rPr>
          <w:b/>
        </w:rPr>
        <w:t xml:space="preserve"> вопросу</w:t>
      </w:r>
      <w:r>
        <w:t xml:space="preserve"> </w:t>
      </w:r>
      <w:r w:rsidR="00D36A7A">
        <w:t xml:space="preserve">выступил председатель Совета </w:t>
      </w:r>
      <w:proofErr w:type="spellStart"/>
      <w:r w:rsidR="00D36A7A">
        <w:t>Кривопорожского</w:t>
      </w:r>
      <w:proofErr w:type="spellEnd"/>
      <w:r w:rsidR="00D36A7A">
        <w:t xml:space="preserve"> сельского поселения- Сухан А.С., сообщил собравшимся, что необходимо  установить и ввести в действие с 01 января 2019 года на территории муниципального образования </w:t>
      </w:r>
      <w:proofErr w:type="spellStart"/>
      <w:r w:rsidR="00D36A7A">
        <w:t>Кривопорожское</w:t>
      </w:r>
      <w:proofErr w:type="spellEnd"/>
      <w:r w:rsidR="00D36A7A">
        <w:t xml:space="preserve"> сельское поселение налоговые ставки, порядок, сроки уплаты налога и авансовых платежей, льготы по земельному налогу.</w:t>
      </w:r>
    </w:p>
    <w:p w:rsidR="00D36A7A" w:rsidRDefault="00D36A7A" w:rsidP="00D36A7A">
      <w:pPr>
        <w:spacing w:after="100" w:afterAutospacing="1"/>
        <w:ind w:firstLine="708"/>
        <w:contextualSpacing/>
        <w:jc w:val="both"/>
      </w:pPr>
      <w:r>
        <w:t xml:space="preserve">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границах </w:t>
      </w:r>
      <w:proofErr w:type="spellStart"/>
      <w:r>
        <w:t>Кривопорожского</w:t>
      </w:r>
      <w:proofErr w:type="spellEnd"/>
      <w:r>
        <w:t xml:space="preserve"> сельского поселения. Не признаются плательщиками земельного налога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D36A7A" w:rsidRDefault="00D36A7A" w:rsidP="00D36A7A">
      <w:pPr>
        <w:spacing w:after="100" w:afterAutospacing="1"/>
        <w:ind w:firstLine="708"/>
        <w:contextualSpacing/>
        <w:jc w:val="both"/>
      </w:pPr>
      <w:r>
        <w:t xml:space="preserve">3. Объектом налогообложения признаются земельные участки, расположенные в границах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D36A7A" w:rsidRDefault="00D36A7A" w:rsidP="00D36A7A">
      <w:pPr>
        <w:spacing w:after="100" w:afterAutospacing="1"/>
        <w:ind w:firstLine="708"/>
        <w:contextualSpacing/>
        <w:jc w:val="both"/>
      </w:pPr>
      <w:r>
        <w:rPr>
          <w:bCs/>
          <w:spacing w:val="-1"/>
        </w:rPr>
        <w:t xml:space="preserve">4. </w:t>
      </w:r>
      <w:r w:rsidRPr="00B30D36">
        <w:t xml:space="preserve">Установить </w:t>
      </w:r>
      <w:r>
        <w:t>налоговые ставки земельного налога в следующих размерах:</w:t>
      </w:r>
    </w:p>
    <w:p w:rsidR="00D36A7A" w:rsidRDefault="00D36A7A" w:rsidP="00D36A7A">
      <w:pPr>
        <w:spacing w:before="100" w:beforeAutospacing="1"/>
        <w:contextualSpacing/>
        <w:jc w:val="both"/>
        <w:rPr>
          <w:lang w:eastAsia="ru-RU"/>
        </w:rPr>
      </w:pPr>
      <w:r>
        <w:t>1)</w:t>
      </w:r>
      <w:r w:rsidRPr="00F51051">
        <w:rPr>
          <w:b/>
          <w:bCs/>
          <w:lang w:eastAsia="ru-RU"/>
        </w:rPr>
        <w:t xml:space="preserve">  0,3 процента</w:t>
      </w:r>
      <w:r w:rsidRPr="00F51051">
        <w:rPr>
          <w:lang w:eastAsia="ru-RU"/>
        </w:rPr>
        <w:t xml:space="preserve"> от кадастровой стоимости в отношении земельных участков:</w:t>
      </w:r>
    </w:p>
    <w:p w:rsidR="00D36A7A" w:rsidRDefault="00D36A7A" w:rsidP="00D36A7A">
      <w:pPr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>- отнесенных к землям</w:t>
      </w:r>
      <w:r w:rsidRPr="00F51051">
        <w:rPr>
          <w:lang w:eastAsia="ru-RU"/>
        </w:rPr>
        <w:t xml:space="preserve"> сельскохозяйственного </w:t>
      </w:r>
      <w:r>
        <w:rPr>
          <w:lang w:eastAsia="ru-RU"/>
        </w:rPr>
        <w:t>назначения</w:t>
      </w:r>
      <w:r w:rsidRPr="00F51051">
        <w:rPr>
          <w:lang w:eastAsia="ru-RU"/>
        </w:rPr>
        <w:t xml:space="preserve"> (земли сельскохозяйственного назначения или земли в составе зон сельскохозяйственного использования в населенных пунктах и используемых для сельскохозяйственного производства);</w:t>
      </w:r>
    </w:p>
    <w:p w:rsidR="00D36A7A" w:rsidRPr="00F51051" w:rsidRDefault="00D36A7A" w:rsidP="00D36A7A">
      <w:pPr>
        <w:spacing w:before="100" w:beforeAutospacing="1" w:after="100" w:after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51051">
        <w:rPr>
          <w:lang w:eastAsia="ru-RU"/>
        </w:rPr>
        <w:t>предназначенных для размещения домов многоэтажной жилой застройки, индивидуальной жилой застройки и личного подсобного хозяйства (земли занятые жилищным фондом и объектами жилищной инфраструктуры жилищно-коммунального комплекса);</w:t>
      </w:r>
    </w:p>
    <w:p w:rsidR="00D36A7A" w:rsidRDefault="00D36A7A" w:rsidP="00D36A7A">
      <w:pPr>
        <w:spacing w:before="100" w:before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F51051">
        <w:rPr>
          <w:lang w:eastAsia="ru-RU"/>
        </w:rPr>
        <w:t>приобретенных (предоставленных) для ведения садоводства, огородничества или животноводства, а также дачного хозяйства, в том числе находящихся в составе одноименных объединений;</w:t>
      </w:r>
    </w:p>
    <w:p w:rsidR="00D36A7A" w:rsidRPr="00F51051" w:rsidRDefault="00D36A7A" w:rsidP="00D36A7A">
      <w:pPr>
        <w:spacing w:before="100" w:beforeAutospacing="1"/>
        <w:contextualSpacing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5804D6">
        <w:t>ограниченных в обороте в соответствии с законод</w:t>
      </w:r>
      <w:r>
        <w:t>ательством Российской Федерации</w:t>
      </w:r>
      <w:r w:rsidRPr="005804D6">
        <w:t>, предоставленны</w:t>
      </w:r>
      <w:r>
        <w:t>х</w:t>
      </w:r>
      <w:r w:rsidRPr="005804D6">
        <w:t xml:space="preserve"> для об</w:t>
      </w:r>
      <w:r>
        <w:t>еспечения обороны</w:t>
      </w:r>
      <w:r w:rsidRPr="005804D6">
        <w:t>, безопасности и таможенных нужд</w:t>
      </w:r>
      <w:r>
        <w:t>;</w:t>
      </w:r>
    </w:p>
    <w:p w:rsidR="00D36A7A" w:rsidRDefault="00D36A7A" w:rsidP="00D36A7A">
      <w:pPr>
        <w:spacing w:before="100" w:beforeAutospacing="1" w:after="100" w:afterAutospacing="1"/>
        <w:contextualSpacing/>
        <w:jc w:val="both"/>
        <w:rPr>
          <w:lang w:eastAsia="ru-RU"/>
        </w:rPr>
      </w:pPr>
      <w:r w:rsidRPr="00B749B7">
        <w:rPr>
          <w:bCs/>
          <w:lang w:eastAsia="ru-RU"/>
        </w:rPr>
        <w:t xml:space="preserve">2) </w:t>
      </w:r>
      <w:r w:rsidRPr="00F51051">
        <w:rPr>
          <w:b/>
          <w:bCs/>
          <w:lang w:eastAsia="ru-RU"/>
        </w:rPr>
        <w:t xml:space="preserve"> 1,5 процента</w:t>
      </w:r>
      <w:r w:rsidRPr="00F51051">
        <w:rPr>
          <w:lang w:eastAsia="ru-RU"/>
        </w:rPr>
        <w:t xml:space="preserve"> от кадастровой стоимости в отношении прочих земельных  участков, в том числе в отношении земель отнесенных к землям сельскохозяйственного назначения </w:t>
      </w:r>
      <w:r w:rsidRPr="00F51051">
        <w:rPr>
          <w:lang w:eastAsia="ru-RU"/>
        </w:rPr>
        <w:lastRenderedPageBreak/>
        <w:t>или к землям в составе зон сельскохозяйственного использования в населенных пунктах и не используемых для сельскохозяйственного производства.</w:t>
      </w:r>
    </w:p>
    <w:p w:rsidR="00D36A7A" w:rsidRDefault="00D36A7A" w:rsidP="00D36A7A">
      <w:pPr>
        <w:spacing w:before="100" w:beforeAutospacing="1" w:after="100" w:afterAutospacing="1"/>
        <w:ind w:firstLine="708"/>
        <w:contextualSpacing/>
        <w:rPr>
          <w:lang w:eastAsia="ru-RU"/>
        </w:rPr>
      </w:pPr>
      <w:r>
        <w:rPr>
          <w:lang w:eastAsia="ru-RU"/>
        </w:rPr>
        <w:t>5. Порядок и сроки уплаты налога (авансового платежа по налогу):</w:t>
      </w:r>
    </w:p>
    <w:p w:rsidR="00D36A7A" w:rsidRPr="00F51051" w:rsidRDefault="00D36A7A" w:rsidP="00D36A7A">
      <w:pPr>
        <w:spacing w:before="100" w:beforeAutospacing="1" w:after="100" w:afterAutospacing="1"/>
        <w:ind w:firstLine="708"/>
        <w:contextualSpacing/>
        <w:jc w:val="both"/>
        <w:rPr>
          <w:lang w:eastAsia="ru-RU"/>
        </w:rPr>
      </w:pPr>
      <w:r w:rsidRPr="00F51051">
        <w:rPr>
          <w:lang w:eastAsia="ru-RU"/>
        </w:rPr>
        <w:t>Налогоплательщики-организации и налогоплательщики – физические лица, являющиеся индивидуальными предпринимателями, самостоятельно исчисляют сумму налога (авансового платежа) по истечении квартала как произведение одной четвертой соответствующей налоговой ставки для конкретных земельных участков и их кадастровой стоимости по состоянию  на 1 января года,  являющегося налоговым периодом.</w:t>
      </w:r>
    </w:p>
    <w:p w:rsidR="00D36A7A" w:rsidRDefault="00D36A7A" w:rsidP="00D36A7A">
      <w:pPr>
        <w:spacing w:before="100" w:beforeAutospacing="1" w:after="100" w:afterAutospacing="1"/>
        <w:ind w:firstLine="708"/>
        <w:contextualSpacing/>
        <w:jc w:val="both"/>
        <w:rPr>
          <w:lang w:eastAsia="ru-RU"/>
        </w:rPr>
      </w:pPr>
      <w:r w:rsidRPr="00F51051">
        <w:rPr>
          <w:lang w:eastAsia="ru-RU"/>
        </w:rPr>
        <w:t>Авансовый платеж по итогам отчетного периода уплачивается налогоплательщиками–организациями, налогоплательщиками – физическими лицами,</w:t>
      </w:r>
    </w:p>
    <w:p w:rsidR="00D36A7A" w:rsidRPr="00F51051" w:rsidRDefault="00D36A7A" w:rsidP="00D36A7A">
      <w:pPr>
        <w:spacing w:before="100" w:beforeAutospacing="1" w:after="100" w:afterAutospacing="1"/>
        <w:ind w:firstLine="708"/>
        <w:contextualSpacing/>
        <w:jc w:val="both"/>
        <w:rPr>
          <w:lang w:eastAsia="ru-RU"/>
        </w:rPr>
      </w:pPr>
      <w:r w:rsidRPr="00F51051">
        <w:rPr>
          <w:lang w:eastAsia="ru-RU"/>
        </w:rPr>
        <w:t xml:space="preserve"> являющимися индивидуальными предпринимателями, не позднее пяти дней по окончании месяца, следующего за отчетным периодом. Земельный налог, подлежащий уплате по истечении налогового периода, уплачивается налогоплательщиками-организациями и налогоплательщиками – физическими лицами, являющимися индивидуальными предпринимателями, не позднее 15 февраля года, следующего за отчетным периодом.</w:t>
      </w:r>
    </w:p>
    <w:p w:rsidR="00D36A7A" w:rsidRDefault="00D36A7A" w:rsidP="00D36A7A">
      <w:pPr>
        <w:spacing w:before="100" w:beforeAutospacing="1" w:after="100" w:afterAutospacing="1"/>
        <w:ind w:firstLine="708"/>
        <w:contextualSpacing/>
        <w:jc w:val="both"/>
        <w:rPr>
          <w:lang w:eastAsia="ru-RU"/>
        </w:rPr>
      </w:pPr>
      <w:r w:rsidRPr="00F51051">
        <w:rPr>
          <w:lang w:eastAsia="ru-RU"/>
        </w:rPr>
        <w:t>Сумма земельного налога, подлежащего уплате налогоплательщиками – физическими лицами, не являющимися индивидуальными предпринимателями, уплачивается не позднее 1 декабря года, следующего за истекшим налоговым периодом на основании налогового уведомления.</w:t>
      </w:r>
    </w:p>
    <w:p w:rsidR="00D36A7A" w:rsidRDefault="00D36A7A" w:rsidP="00D36A7A">
      <w:pPr>
        <w:spacing w:after="240"/>
        <w:ind w:firstLine="709"/>
        <w:contextualSpacing/>
        <w:jc w:val="both"/>
        <w:rPr>
          <w:color w:val="000000"/>
        </w:rPr>
      </w:pPr>
      <w:r>
        <w:rPr>
          <w:lang w:eastAsia="ru-RU"/>
        </w:rPr>
        <w:t xml:space="preserve">6. </w:t>
      </w:r>
      <w:r>
        <w:rPr>
          <w:color w:val="000000"/>
        </w:rPr>
        <w:t>Д</w:t>
      </w:r>
      <w:r>
        <w:rPr>
          <w:color w:val="000000"/>
          <w:spacing w:val="2"/>
          <w:shd w:val="clear" w:color="auto" w:fill="FFFFFF"/>
        </w:rPr>
        <w:t>окументы, подтверждающие право налогоплательщиков на налоговые льготы и уменьшение налоговой базы, предусмотренные федеральным законодательством, представляются в налоговые органы по месту нахождения земельного участка не позднее 1 февраля года, следующего за истекшим налоговым периодом.</w:t>
      </w:r>
    </w:p>
    <w:p w:rsidR="00D36A7A" w:rsidRDefault="00D36A7A" w:rsidP="00D36A7A">
      <w:pPr>
        <w:spacing w:before="100" w:beforeAutospacing="1" w:after="100" w:afterAutospacing="1"/>
        <w:ind w:firstLine="708"/>
        <w:contextualSpacing/>
        <w:jc w:val="both"/>
        <w:rPr>
          <w:lang w:eastAsia="ru-RU"/>
        </w:rPr>
      </w:pPr>
      <w:r>
        <w:t xml:space="preserve">7. Признать утратившим силу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от 30 сентября 2010 года № 2-8-31.</w:t>
      </w:r>
    </w:p>
    <w:p w:rsidR="00FA0709" w:rsidRDefault="00FA0709" w:rsidP="008B4310"/>
    <w:p w:rsidR="00FA0709" w:rsidRPr="00FA0709" w:rsidRDefault="00FA0709" w:rsidP="00267EF9"/>
    <w:p w:rsidR="005029D5" w:rsidRDefault="005029D5" w:rsidP="005029D5">
      <w:pPr>
        <w:jc w:val="both"/>
      </w:pPr>
      <w:r>
        <w:rPr>
          <w:szCs w:val="28"/>
          <w:u w:val="single"/>
        </w:rPr>
        <w:t>Голосование:</w:t>
      </w:r>
    </w:p>
    <w:p w:rsidR="005029D5" w:rsidRDefault="005029D5" w:rsidP="005029D5">
      <w:r>
        <w:t xml:space="preserve">За – </w:t>
      </w:r>
      <w:r w:rsidR="0074016B">
        <w:t>6</w:t>
      </w:r>
    </w:p>
    <w:p w:rsidR="005029D5" w:rsidRDefault="005029D5" w:rsidP="005029D5">
      <w:r>
        <w:t>Против –0</w:t>
      </w:r>
    </w:p>
    <w:p w:rsidR="005029D5" w:rsidRDefault="005029D5" w:rsidP="005029D5">
      <w:r>
        <w:t>Воздержавшиеся – 0</w:t>
      </w:r>
    </w:p>
    <w:p w:rsidR="00267EF9" w:rsidRPr="00D36A7A" w:rsidRDefault="00D36A7A" w:rsidP="00D36A7A">
      <w:pPr>
        <w:shd w:val="clear" w:color="auto" w:fill="FFFFFF"/>
        <w:jc w:val="both"/>
        <w:rPr>
          <w:bCs/>
          <w:spacing w:val="-1"/>
        </w:rPr>
      </w:pPr>
      <w:r>
        <w:t>Принято решение   от 12</w:t>
      </w:r>
      <w:r w:rsidR="005029D5">
        <w:t>.1</w:t>
      </w:r>
      <w:r>
        <w:t>1</w:t>
      </w:r>
      <w:r w:rsidR="005029D5">
        <w:t>. 2018 г. №4-</w:t>
      </w:r>
      <w:r>
        <w:t>4</w:t>
      </w:r>
      <w:r w:rsidR="005029D5">
        <w:t>-</w:t>
      </w:r>
      <w:r>
        <w:t>8</w:t>
      </w:r>
      <w:r w:rsidR="005029D5">
        <w:t xml:space="preserve"> «</w:t>
      </w:r>
      <w:r w:rsidRPr="00181110">
        <w:rPr>
          <w:bCs/>
          <w:spacing w:val="-1"/>
        </w:rPr>
        <w:t>О</w:t>
      </w:r>
      <w:r>
        <w:rPr>
          <w:bCs/>
          <w:spacing w:val="-1"/>
        </w:rPr>
        <w:t>б установлении</w:t>
      </w:r>
      <w:r w:rsidRPr="00181110">
        <w:rPr>
          <w:bCs/>
          <w:spacing w:val="-1"/>
        </w:rPr>
        <w:t xml:space="preserve"> земельного налога на территории </w:t>
      </w:r>
      <w:r>
        <w:rPr>
          <w:bCs/>
          <w:spacing w:val="-1"/>
        </w:rPr>
        <w:t xml:space="preserve">муниципального образования </w:t>
      </w:r>
      <w:proofErr w:type="spellStart"/>
      <w:r w:rsidRPr="00181110">
        <w:rPr>
          <w:bCs/>
          <w:spacing w:val="-1"/>
        </w:rPr>
        <w:t>К</w:t>
      </w:r>
      <w:r>
        <w:rPr>
          <w:bCs/>
          <w:spacing w:val="-1"/>
        </w:rPr>
        <w:t>ривопорожское</w:t>
      </w:r>
      <w:proofErr w:type="spellEnd"/>
      <w:r w:rsidRPr="00181110">
        <w:rPr>
          <w:bCs/>
          <w:spacing w:val="-1"/>
        </w:rPr>
        <w:t xml:space="preserve"> сельско</w:t>
      </w:r>
      <w:r>
        <w:rPr>
          <w:bCs/>
          <w:spacing w:val="-1"/>
        </w:rPr>
        <w:t>е</w:t>
      </w:r>
      <w:r w:rsidRPr="00181110">
        <w:rPr>
          <w:bCs/>
          <w:spacing w:val="-1"/>
        </w:rPr>
        <w:t xml:space="preserve"> поселени</w:t>
      </w:r>
      <w:r>
        <w:rPr>
          <w:bCs/>
          <w:spacing w:val="-1"/>
        </w:rPr>
        <w:t>е</w:t>
      </w:r>
      <w:r w:rsidR="005029D5" w:rsidRPr="007002A3">
        <w:t>»</w:t>
      </w:r>
      <w:r w:rsidR="005029D5">
        <w:t>.</w:t>
      </w:r>
    </w:p>
    <w:p w:rsidR="008A2FDF" w:rsidRDefault="008A2FDF" w:rsidP="005029D5">
      <w:pPr>
        <w:tabs>
          <w:tab w:val="left" w:pos="480"/>
          <w:tab w:val="left" w:pos="8640"/>
          <w:tab w:val="left" w:pos="9000"/>
        </w:tabs>
      </w:pPr>
    </w:p>
    <w:p w:rsidR="008A2FDF" w:rsidRDefault="008A2FDF" w:rsidP="005029D5">
      <w:pPr>
        <w:tabs>
          <w:tab w:val="left" w:pos="480"/>
          <w:tab w:val="left" w:pos="8640"/>
          <w:tab w:val="left" w:pos="9000"/>
        </w:tabs>
      </w:pPr>
      <w:r>
        <w:t xml:space="preserve"> </w:t>
      </w:r>
      <w:r w:rsidRPr="008A2FDF">
        <w:rPr>
          <w:b/>
        </w:rPr>
        <w:t>По третьему вопросу</w:t>
      </w:r>
      <w:r w:rsidR="00154BF9">
        <w:t xml:space="preserve"> выступил председатель Совета </w:t>
      </w:r>
      <w:proofErr w:type="spellStart"/>
      <w:r w:rsidR="00154BF9">
        <w:t>Кривопорожского</w:t>
      </w:r>
      <w:proofErr w:type="spellEnd"/>
      <w:r w:rsidR="00154BF9">
        <w:t xml:space="preserve"> сельского поселения- Сухан А.С., сообщил собравшимся, что в его адрес  с прокуратуры </w:t>
      </w:r>
      <w:proofErr w:type="spellStart"/>
      <w:r w:rsidR="00154BF9">
        <w:t>Кемского</w:t>
      </w:r>
      <w:proofErr w:type="spellEnd"/>
      <w:r w:rsidR="00154BF9">
        <w:t xml:space="preserve"> района поступил протест на решение Совета </w:t>
      </w:r>
      <w:proofErr w:type="spellStart"/>
      <w:r w:rsidR="00154BF9">
        <w:t>Кривопорожского</w:t>
      </w:r>
      <w:proofErr w:type="spellEnd"/>
      <w:r w:rsidR="00154BF9">
        <w:t xml:space="preserve"> сельского поселения № 3-22-102 от 30.11.2016г. «О налоге на имущество физических лиц»</w:t>
      </w:r>
      <w:r>
        <w:t>.</w:t>
      </w:r>
      <w:r w:rsidR="00E856CC">
        <w:t xml:space="preserve">  В связи с этим, в данное решение необходимо внести следующие изменения:</w:t>
      </w:r>
    </w:p>
    <w:p w:rsidR="00E856CC" w:rsidRDefault="00E856CC" w:rsidP="00E856CC">
      <w:pPr>
        <w:widowControl w:val="0"/>
        <w:spacing w:before="20" w:after="20"/>
        <w:ind w:firstLine="708"/>
        <w:jc w:val="both"/>
      </w:pPr>
      <w:r>
        <w:t>1.  пункт 3 изложить в следующей редакции:</w:t>
      </w:r>
    </w:p>
    <w:p w:rsidR="00E856CC" w:rsidRPr="00B30D36" w:rsidRDefault="00E856CC" w:rsidP="00E856CC">
      <w:pPr>
        <w:widowControl w:val="0"/>
        <w:spacing w:before="20" w:after="20"/>
        <w:jc w:val="both"/>
      </w:pPr>
      <w:r>
        <w:t xml:space="preserve">« 3. Установить </w:t>
      </w:r>
      <w:r w:rsidRPr="00B30D36">
        <w:t>ставки налога исходя из кадастровой стоимости   объекта налогообложения в следующих размерах:</w:t>
      </w:r>
    </w:p>
    <w:p w:rsidR="00E856CC" w:rsidRPr="00B30D36" w:rsidRDefault="00E856CC" w:rsidP="00E856CC">
      <w:pPr>
        <w:widowControl w:val="0"/>
        <w:spacing w:before="20" w:after="20"/>
        <w:ind w:firstLine="708"/>
        <w:jc w:val="both"/>
      </w:pPr>
      <w:r>
        <w:t>1</w:t>
      </w:r>
      <w:r w:rsidRPr="00B30D36">
        <w:t xml:space="preserve">) </w:t>
      </w:r>
      <w:r>
        <w:t xml:space="preserve"> </w:t>
      </w:r>
      <w:r w:rsidRPr="00B30D36">
        <w:t>0,1 процент</w:t>
      </w:r>
      <w:r>
        <w:t>а</w:t>
      </w:r>
      <w:r w:rsidRPr="00B30D36">
        <w:t xml:space="preserve"> в отношении:</w:t>
      </w:r>
    </w:p>
    <w:p w:rsidR="00E856CC" w:rsidRDefault="00E856CC" w:rsidP="00E856CC">
      <w:pPr>
        <w:widowControl w:val="0"/>
        <w:spacing w:before="20" w:after="20"/>
        <w:jc w:val="both"/>
      </w:pPr>
      <w:r w:rsidRPr="00B30D36">
        <w:t xml:space="preserve">          </w:t>
      </w:r>
      <w:r>
        <w:t xml:space="preserve">-  </w:t>
      </w:r>
      <w:r w:rsidRPr="00B30D36">
        <w:t xml:space="preserve"> </w:t>
      </w:r>
      <w:r>
        <w:rPr>
          <w:rStyle w:val="blk"/>
        </w:rPr>
        <w:t>жилых домов, частей жилых домов, квартир, частей квартир, комнат;</w:t>
      </w:r>
    </w:p>
    <w:p w:rsidR="00E856CC" w:rsidRPr="00B30D36" w:rsidRDefault="00E856CC" w:rsidP="00E856CC">
      <w:pPr>
        <w:widowControl w:val="0"/>
        <w:spacing w:before="20" w:after="20"/>
        <w:jc w:val="both"/>
      </w:pPr>
      <w:r>
        <w:t xml:space="preserve">         </w:t>
      </w:r>
      <w:r w:rsidRPr="00B30D36">
        <w:t xml:space="preserve">  </w:t>
      </w:r>
      <w:r>
        <w:t xml:space="preserve">- </w:t>
      </w:r>
      <w:r>
        <w:rPr>
          <w:rStyle w:val="blk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856CC" w:rsidRDefault="00E856CC" w:rsidP="00E856CC">
      <w:pPr>
        <w:widowControl w:val="0"/>
        <w:spacing w:before="20" w:after="20"/>
        <w:jc w:val="both"/>
        <w:rPr>
          <w:rStyle w:val="blk"/>
        </w:rPr>
      </w:pPr>
      <w:r w:rsidRPr="00B30D36">
        <w:t xml:space="preserve">           </w:t>
      </w:r>
      <w:r>
        <w:t>-</w:t>
      </w:r>
      <w:r w:rsidRPr="00B30D36">
        <w:t xml:space="preserve"> </w:t>
      </w:r>
      <w:r>
        <w:t xml:space="preserve">  </w:t>
      </w:r>
      <w:r>
        <w:rPr>
          <w:rStyle w:val="blk"/>
        </w:rPr>
        <w:t>единых недвижимых комплексов, в состав которых входит хотя бы один жилой дом;</w:t>
      </w:r>
    </w:p>
    <w:p w:rsidR="00E856CC" w:rsidRPr="00B30D36" w:rsidRDefault="00E856CC" w:rsidP="00E856CC">
      <w:pPr>
        <w:widowControl w:val="0"/>
        <w:spacing w:before="20" w:after="20"/>
        <w:jc w:val="both"/>
      </w:pPr>
      <w:r w:rsidRPr="00B30D36">
        <w:t xml:space="preserve">           </w:t>
      </w:r>
      <w:r>
        <w:t>-</w:t>
      </w:r>
      <w:r w:rsidRPr="00B30D36">
        <w:t xml:space="preserve"> </w:t>
      </w:r>
      <w:r>
        <w:rPr>
          <w:rStyle w:val="blk"/>
        </w:rPr>
        <w:t xml:space="preserve">гаражей и </w:t>
      </w:r>
      <w:proofErr w:type="spellStart"/>
      <w:r>
        <w:rPr>
          <w:rStyle w:val="blk"/>
        </w:rPr>
        <w:t>машино-мест</w:t>
      </w:r>
      <w:proofErr w:type="spellEnd"/>
      <w:r>
        <w:rPr>
          <w:rStyle w:val="blk"/>
        </w:rPr>
        <w:t xml:space="preserve">, в том числе расположенных в объектах налогообложения, указанных в </w:t>
      </w:r>
      <w:hyperlink r:id="rId4" w:anchor="dst10365" w:history="1">
        <w:r w:rsidRPr="00DF324F">
          <w:rPr>
            <w:rStyle w:val="a4"/>
            <w:color w:val="auto"/>
            <w:u w:val="none"/>
          </w:rPr>
          <w:t>подпункте 2</w:t>
        </w:r>
      </w:hyperlink>
      <w:r>
        <w:rPr>
          <w:rStyle w:val="blk"/>
        </w:rPr>
        <w:t xml:space="preserve"> настоящего пункта;</w:t>
      </w:r>
    </w:p>
    <w:p w:rsidR="00E856CC" w:rsidRDefault="00E856CC" w:rsidP="00E856CC">
      <w:pPr>
        <w:widowControl w:val="0"/>
        <w:spacing w:before="20" w:after="20"/>
        <w:jc w:val="both"/>
      </w:pPr>
      <w:r w:rsidRPr="00B30D36">
        <w:t xml:space="preserve">           </w:t>
      </w:r>
      <w:r>
        <w:t>-</w:t>
      </w:r>
      <w:r w:rsidRPr="00B30D36">
        <w:t xml:space="preserve">  хозяйственных строений или сооружений, площадь каждого из которых не </w:t>
      </w:r>
      <w:r w:rsidRPr="00B30D36">
        <w:lastRenderedPageBreak/>
        <w:t>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856CC" w:rsidRDefault="00E856CC" w:rsidP="00E856CC">
      <w:pPr>
        <w:jc w:val="both"/>
      </w:pPr>
      <w:r w:rsidRPr="00B30D36">
        <w:t xml:space="preserve"> </w:t>
      </w:r>
      <w:r>
        <w:tab/>
      </w:r>
      <w:r w:rsidRPr="00B30D36">
        <w:t xml:space="preserve">2) </w:t>
      </w:r>
      <w: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856CC" w:rsidRDefault="00E856CC" w:rsidP="00E856CC">
      <w:pPr>
        <w:ind w:firstLine="708"/>
        <w:jc w:val="both"/>
      </w:pPr>
      <w:r w:rsidRPr="00B30D36">
        <w:t xml:space="preserve">3) </w:t>
      </w:r>
      <w:r>
        <w:t xml:space="preserve">  </w:t>
      </w:r>
      <w:r w:rsidRPr="00B30D36">
        <w:t xml:space="preserve"> 0,5 процента в отношении </w:t>
      </w:r>
      <w:r>
        <w:t>прочих объектов налогообложения».</w:t>
      </w:r>
    </w:p>
    <w:p w:rsidR="00E856CC" w:rsidRDefault="00E856CC" w:rsidP="00E856CC">
      <w:pPr>
        <w:ind w:firstLine="708"/>
        <w:jc w:val="both"/>
      </w:pPr>
      <w:r>
        <w:t>2.  пункт 4 изложить в следующей редакции:</w:t>
      </w:r>
    </w:p>
    <w:p w:rsidR="00E856CC" w:rsidRDefault="00E856CC" w:rsidP="00E856CC">
      <w:pPr>
        <w:jc w:val="both"/>
      </w:pPr>
      <w:r>
        <w:t xml:space="preserve"> « 4. </w:t>
      </w:r>
      <w:r w:rsidRPr="00B30D36">
        <w:t xml:space="preserve"> </w:t>
      </w:r>
      <w:r>
        <w:t>Налоговые льготы предоставляются согласно статьи 407 Налогового кодекса РФ</w:t>
      </w:r>
      <w:proofErr w:type="gramStart"/>
      <w:r>
        <w:t>.»;</w:t>
      </w:r>
      <w:proofErr w:type="gramEnd"/>
    </w:p>
    <w:p w:rsidR="00E856CC" w:rsidRDefault="00E856CC" w:rsidP="00E856CC">
      <w:pPr>
        <w:jc w:val="both"/>
      </w:pPr>
      <w:r>
        <w:tab/>
        <w:t>3 . пункт 5 изложить в следующей редакции:</w:t>
      </w:r>
    </w:p>
    <w:p w:rsidR="00E856CC" w:rsidRDefault="00E856CC" w:rsidP="00E856CC">
      <w:pPr>
        <w:jc w:val="both"/>
        <w:rPr>
          <w:rStyle w:val="blk"/>
        </w:rPr>
      </w:pPr>
      <w:r>
        <w:t xml:space="preserve">« 5. </w:t>
      </w:r>
      <w:r>
        <w:rPr>
          <w:rStyle w:val="blk"/>
        </w:rPr>
        <w:t xml:space="preserve">Налоговая льгота не предоставляется в отношении объектов налогообложения, указанных в </w:t>
      </w:r>
      <w:hyperlink r:id="rId5" w:anchor="dst10365" w:history="1">
        <w:r w:rsidRPr="00DF324F">
          <w:rPr>
            <w:rStyle w:val="a4"/>
            <w:color w:val="auto"/>
            <w:u w:val="none"/>
          </w:rPr>
          <w:t>подпункте 2 пункта 2 статьи 406</w:t>
        </w:r>
      </w:hyperlink>
      <w:r>
        <w:rPr>
          <w:rStyle w:val="blk"/>
        </w:rPr>
        <w:t xml:space="preserve"> Налогового Кодекса, за исключением гаражей и </w:t>
      </w:r>
      <w:proofErr w:type="spellStart"/>
      <w:r>
        <w:rPr>
          <w:rStyle w:val="blk"/>
        </w:rPr>
        <w:t>машино-мест</w:t>
      </w:r>
      <w:proofErr w:type="spellEnd"/>
      <w:r>
        <w:rPr>
          <w:rStyle w:val="blk"/>
        </w:rPr>
        <w:t>, расположенных в таких объектах налогообложения».</w:t>
      </w:r>
    </w:p>
    <w:p w:rsidR="00E856CC" w:rsidRDefault="00E856CC" w:rsidP="005029D5">
      <w:pPr>
        <w:tabs>
          <w:tab w:val="left" w:pos="480"/>
          <w:tab w:val="left" w:pos="8640"/>
          <w:tab w:val="left" w:pos="9000"/>
        </w:tabs>
      </w:pPr>
    </w:p>
    <w:p w:rsidR="008A2FDF" w:rsidRDefault="008A2FDF" w:rsidP="005029D5">
      <w:pPr>
        <w:tabs>
          <w:tab w:val="left" w:pos="480"/>
          <w:tab w:val="left" w:pos="8640"/>
          <w:tab w:val="left" w:pos="9000"/>
        </w:tabs>
      </w:pPr>
    </w:p>
    <w:p w:rsidR="008A2FDF" w:rsidRDefault="008A2FDF" w:rsidP="008A2FDF">
      <w:pPr>
        <w:jc w:val="both"/>
      </w:pPr>
      <w:r>
        <w:rPr>
          <w:szCs w:val="28"/>
          <w:u w:val="single"/>
        </w:rPr>
        <w:t>Голосование:</w:t>
      </w:r>
    </w:p>
    <w:p w:rsidR="008A2FDF" w:rsidRDefault="008A2FDF" w:rsidP="008A2FDF">
      <w:r>
        <w:t xml:space="preserve">За – </w:t>
      </w:r>
      <w:r w:rsidR="0074016B">
        <w:t>6</w:t>
      </w:r>
    </w:p>
    <w:p w:rsidR="008A2FDF" w:rsidRDefault="008A2FDF" w:rsidP="008A2FDF">
      <w:r>
        <w:t>Против –0</w:t>
      </w:r>
    </w:p>
    <w:p w:rsidR="008A2FDF" w:rsidRDefault="008A2FDF" w:rsidP="008A2FDF">
      <w:r>
        <w:t>Воздержавшиеся – 0</w:t>
      </w:r>
    </w:p>
    <w:p w:rsidR="00B728C6" w:rsidRDefault="00B728C6" w:rsidP="00B728C6">
      <w:pPr>
        <w:shd w:val="clear" w:color="auto" w:fill="FFFFFF"/>
        <w:jc w:val="both"/>
      </w:pPr>
    </w:p>
    <w:p w:rsidR="00B728C6" w:rsidRDefault="008A2FDF" w:rsidP="00B728C6">
      <w:pPr>
        <w:shd w:val="clear" w:color="auto" w:fill="FFFFFF"/>
        <w:jc w:val="both"/>
        <w:rPr>
          <w:bCs/>
          <w:spacing w:val="-1"/>
        </w:rPr>
      </w:pPr>
      <w:r>
        <w:t>Принято решение   от 1</w:t>
      </w:r>
      <w:r w:rsidR="00B728C6">
        <w:t>2</w:t>
      </w:r>
      <w:r>
        <w:t>.1</w:t>
      </w:r>
      <w:r w:rsidR="00B728C6">
        <w:t>1</w:t>
      </w:r>
      <w:r>
        <w:t>. 2018 г. №4-</w:t>
      </w:r>
      <w:r w:rsidR="00B728C6">
        <w:t>4</w:t>
      </w:r>
      <w:r>
        <w:t>-</w:t>
      </w:r>
      <w:r w:rsidR="00B728C6">
        <w:t>9</w:t>
      </w:r>
      <w:r>
        <w:t xml:space="preserve"> </w:t>
      </w:r>
      <w:r w:rsidR="000E6CA1">
        <w:t>«</w:t>
      </w:r>
      <w:r w:rsidR="00B728C6" w:rsidRPr="00D35B85">
        <w:rPr>
          <w:bCs/>
          <w:spacing w:val="-1"/>
        </w:rPr>
        <w:t xml:space="preserve">О </w:t>
      </w:r>
      <w:r w:rsidR="00B728C6">
        <w:rPr>
          <w:bCs/>
          <w:spacing w:val="-1"/>
        </w:rPr>
        <w:t xml:space="preserve">внесении изменений в решение Совета </w:t>
      </w:r>
      <w:proofErr w:type="spellStart"/>
      <w:r w:rsidR="00B728C6">
        <w:rPr>
          <w:bCs/>
          <w:spacing w:val="-1"/>
        </w:rPr>
        <w:t>Кривопорожского</w:t>
      </w:r>
      <w:proofErr w:type="spellEnd"/>
      <w:r w:rsidR="00B728C6">
        <w:rPr>
          <w:bCs/>
          <w:spacing w:val="-1"/>
        </w:rPr>
        <w:t xml:space="preserve"> сельского поселения от 30 ноября 2016 г. № 3-22-102 «О налоге на имущество физических лиц».</w:t>
      </w:r>
    </w:p>
    <w:p w:rsidR="00B728C6" w:rsidRPr="000E6CA1" w:rsidRDefault="00B728C6" w:rsidP="00B728C6"/>
    <w:p w:rsidR="000E6CA1" w:rsidRPr="000E6CA1" w:rsidRDefault="000E6CA1" w:rsidP="000E6CA1"/>
    <w:p w:rsidR="008A2FDF" w:rsidRDefault="008A2FDF" w:rsidP="008A2FDF">
      <w:pPr>
        <w:tabs>
          <w:tab w:val="left" w:pos="480"/>
          <w:tab w:val="left" w:pos="8640"/>
          <w:tab w:val="left" w:pos="9000"/>
        </w:tabs>
      </w:pPr>
    </w:p>
    <w:p w:rsidR="004F341F" w:rsidRDefault="004F341F" w:rsidP="004F341F">
      <w:pPr>
        <w:rPr>
          <w:b/>
        </w:rPr>
      </w:pPr>
    </w:p>
    <w:p w:rsidR="0049788E" w:rsidRDefault="0049788E" w:rsidP="004F341F">
      <w:pPr>
        <w:rPr>
          <w:b/>
        </w:rPr>
      </w:pPr>
    </w:p>
    <w:p w:rsidR="0049788E" w:rsidRDefault="0049788E" w:rsidP="004F341F">
      <w:pPr>
        <w:rPr>
          <w:b/>
        </w:rPr>
      </w:pPr>
    </w:p>
    <w:p w:rsidR="0049788E" w:rsidRDefault="0049788E" w:rsidP="004F341F">
      <w:pPr>
        <w:rPr>
          <w:b/>
        </w:rPr>
      </w:pPr>
    </w:p>
    <w:p w:rsidR="004F341F" w:rsidRDefault="004F341F" w:rsidP="004F341F">
      <w:r>
        <w:t xml:space="preserve">Председатель сессии:                                                                                            А.С. Сухан                                                 </w:t>
      </w:r>
    </w:p>
    <w:p w:rsidR="004F341F" w:rsidRDefault="004F341F" w:rsidP="004F341F"/>
    <w:p w:rsidR="004F341F" w:rsidRDefault="004F341F" w:rsidP="004F341F"/>
    <w:p w:rsidR="004F341F" w:rsidRDefault="004F341F" w:rsidP="004F341F">
      <w:r>
        <w:t xml:space="preserve">Секретарь сессии:                                                                                                    Е.И. </w:t>
      </w:r>
      <w:proofErr w:type="spellStart"/>
      <w:r>
        <w:t>Роша</w:t>
      </w:r>
      <w:proofErr w:type="spellEnd"/>
    </w:p>
    <w:p w:rsidR="0067240A" w:rsidRDefault="0067240A" w:rsidP="0067240A"/>
    <w:p w:rsidR="0067240A" w:rsidRDefault="0067240A" w:rsidP="0067240A"/>
    <w:p w:rsidR="0067240A" w:rsidRDefault="0067240A" w:rsidP="0067240A"/>
    <w:p w:rsidR="0067240A" w:rsidRDefault="0067240A" w:rsidP="0067240A">
      <w:pPr>
        <w:tabs>
          <w:tab w:val="left" w:pos="480"/>
          <w:tab w:val="left" w:pos="8640"/>
          <w:tab w:val="left" w:pos="9000"/>
        </w:tabs>
      </w:pPr>
    </w:p>
    <w:p w:rsidR="0067240A" w:rsidRDefault="0067240A" w:rsidP="00267EF9">
      <w:pPr>
        <w:tabs>
          <w:tab w:val="left" w:pos="480"/>
          <w:tab w:val="left" w:pos="8640"/>
          <w:tab w:val="left" w:pos="9000"/>
        </w:tabs>
      </w:pPr>
    </w:p>
    <w:p w:rsidR="00DC00FF" w:rsidRDefault="00DC00FF"/>
    <w:sectPr w:rsidR="00DC00FF" w:rsidSect="00DC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F9"/>
    <w:rsid w:val="000E6CA1"/>
    <w:rsid w:val="00154BF9"/>
    <w:rsid w:val="00267EF9"/>
    <w:rsid w:val="00297E65"/>
    <w:rsid w:val="00457CF9"/>
    <w:rsid w:val="0049788E"/>
    <w:rsid w:val="004F341F"/>
    <w:rsid w:val="004F4C9E"/>
    <w:rsid w:val="005029D5"/>
    <w:rsid w:val="00611C6F"/>
    <w:rsid w:val="0067240A"/>
    <w:rsid w:val="006B1DDB"/>
    <w:rsid w:val="00710BBC"/>
    <w:rsid w:val="0071633F"/>
    <w:rsid w:val="0074016B"/>
    <w:rsid w:val="008A2FDF"/>
    <w:rsid w:val="008B4310"/>
    <w:rsid w:val="008D6B26"/>
    <w:rsid w:val="00B3132F"/>
    <w:rsid w:val="00B728C6"/>
    <w:rsid w:val="00D36A7A"/>
    <w:rsid w:val="00DA7BE3"/>
    <w:rsid w:val="00DB5161"/>
    <w:rsid w:val="00DC00FF"/>
    <w:rsid w:val="00E35D81"/>
    <w:rsid w:val="00E546D1"/>
    <w:rsid w:val="00E856CC"/>
    <w:rsid w:val="00FA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67EF9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7E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267EF9"/>
    <w:pPr>
      <w:ind w:left="720"/>
    </w:pPr>
  </w:style>
  <w:style w:type="character" w:styleId="a3">
    <w:name w:val="page number"/>
    <w:basedOn w:val="a0"/>
    <w:rsid w:val="00611C6F"/>
  </w:style>
  <w:style w:type="character" w:styleId="a4">
    <w:name w:val="Hyperlink"/>
    <w:uiPriority w:val="99"/>
    <w:unhideWhenUsed/>
    <w:rsid w:val="00E856CC"/>
    <w:rPr>
      <w:color w:val="0000FF"/>
      <w:u w:val="single"/>
    </w:rPr>
  </w:style>
  <w:style w:type="character" w:customStyle="1" w:styleId="blk">
    <w:name w:val="blk"/>
    <w:rsid w:val="00E85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8854/3de6221d2f44e19974752cf8651984a48691ea36/" TargetMode="External"/><Relationship Id="rId4" Type="http://schemas.openxmlformats.org/officeDocument/2006/relationships/hyperlink" Target="http://www.consultant.ru/document/cons_doc_LAW_308854/3de6221d2f44e19974752cf8651984a48691ea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12</cp:revision>
  <cp:lastPrinted>2018-11-12T14:26:00Z</cp:lastPrinted>
  <dcterms:created xsi:type="dcterms:W3CDTF">2018-11-09T09:35:00Z</dcterms:created>
  <dcterms:modified xsi:type="dcterms:W3CDTF">2018-11-12T14:31:00Z</dcterms:modified>
</cp:coreProperties>
</file>