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A2" w:rsidRDefault="009A7EA2" w:rsidP="00D1202C">
      <w:pPr>
        <w:spacing w:before="54" w:after="54" w:line="240" w:lineRule="auto"/>
        <w:ind w:firstLine="709"/>
        <w:jc w:val="both"/>
        <w:outlineLvl w:val="0"/>
        <w:rPr>
          <w:rFonts w:ascii="Times New Roman" w:hAnsi="Times New Roman" w:cs="Times New Roman"/>
          <w:color w:val="222629"/>
          <w:kern w:val="36"/>
          <w:sz w:val="28"/>
          <w:szCs w:val="28"/>
          <w:lang w:eastAsia="ru-RU"/>
        </w:rPr>
      </w:pPr>
    </w:p>
    <w:p w:rsidR="009A7EA2" w:rsidRDefault="009A7EA2" w:rsidP="00D1202C">
      <w:pPr>
        <w:spacing w:after="0" w:line="240" w:lineRule="auto"/>
        <w:ind w:firstLine="709"/>
        <w:jc w:val="center"/>
        <w:rPr>
          <w:rFonts w:ascii="Times New Roman" w:hAnsi="Times New Roman" w:cs="Times New Roman"/>
          <w:b/>
          <w:bCs/>
          <w:color w:val="000000"/>
          <w:sz w:val="28"/>
          <w:szCs w:val="28"/>
          <w:lang w:eastAsia="ru-RU"/>
        </w:rPr>
      </w:pPr>
      <w:r w:rsidRPr="003B5FDB">
        <w:rPr>
          <w:rFonts w:ascii="Times New Roman" w:hAnsi="Times New Roman" w:cs="Times New Roman"/>
          <w:b/>
          <w:bCs/>
          <w:color w:val="000000"/>
          <w:sz w:val="28"/>
          <w:szCs w:val="28"/>
          <w:lang w:eastAsia="ru-RU"/>
        </w:rPr>
        <w:t xml:space="preserve">Прокуратура разъясняет: </w:t>
      </w:r>
    </w:p>
    <w:p w:rsidR="009A7EA2" w:rsidRPr="003B5FDB" w:rsidRDefault="009A7EA2" w:rsidP="00D1202C">
      <w:pPr>
        <w:spacing w:after="0" w:line="240" w:lineRule="auto"/>
        <w:ind w:firstLine="709"/>
        <w:jc w:val="center"/>
        <w:rPr>
          <w:rFonts w:ascii="Times New Roman" w:hAnsi="Times New Roman" w:cs="Times New Roman"/>
          <w:b/>
          <w:bCs/>
          <w:color w:val="333333"/>
          <w:sz w:val="28"/>
          <w:szCs w:val="28"/>
          <w:lang w:eastAsia="ru-RU"/>
        </w:rPr>
      </w:pPr>
      <w:r w:rsidRPr="003B5FDB">
        <w:rPr>
          <w:rFonts w:ascii="Times New Roman" w:hAnsi="Times New Roman" w:cs="Times New Roman"/>
          <w:b/>
          <w:bCs/>
          <w:color w:val="000000"/>
          <w:sz w:val="28"/>
          <w:szCs w:val="28"/>
          <w:lang w:eastAsia="ru-RU"/>
        </w:rPr>
        <w:t>«</w:t>
      </w:r>
      <w:r w:rsidRPr="008A5EF9">
        <w:rPr>
          <w:rFonts w:ascii="Times New Roman" w:hAnsi="Times New Roman" w:cs="Times New Roman"/>
          <w:b/>
          <w:bCs/>
          <w:color w:val="333333"/>
          <w:sz w:val="28"/>
          <w:szCs w:val="28"/>
          <w:lang w:eastAsia="ru-RU"/>
        </w:rPr>
        <w:t>Противодействие экстремизму и терроризму</w:t>
      </w:r>
      <w:r w:rsidRPr="003B5FDB">
        <w:rPr>
          <w:rFonts w:ascii="Times New Roman" w:hAnsi="Times New Roman" w:cs="Times New Roman"/>
          <w:b/>
          <w:bCs/>
          <w:color w:val="333333"/>
          <w:sz w:val="28"/>
          <w:szCs w:val="28"/>
          <w:lang w:eastAsia="ru-RU"/>
        </w:rPr>
        <w:t>»</w:t>
      </w:r>
    </w:p>
    <w:p w:rsidR="009A7EA2" w:rsidRPr="00E323FB" w:rsidRDefault="009A7EA2" w:rsidP="00E323FB">
      <w:pPr>
        <w:shd w:val="clear" w:color="auto" w:fill="FFFFFF"/>
        <w:spacing w:after="86" w:line="240" w:lineRule="auto"/>
        <w:rPr>
          <w:rFonts w:ascii="Roboto" w:hAnsi="Roboto" w:cs="Roboto"/>
          <w:color w:val="000000"/>
          <w:sz w:val="17"/>
          <w:szCs w:val="17"/>
          <w:lang w:eastAsia="ru-RU"/>
        </w:rPr>
      </w:pPr>
      <w:r w:rsidRPr="00E323FB">
        <w:rPr>
          <w:rFonts w:ascii="Roboto" w:hAnsi="Roboto" w:cs="Roboto"/>
          <w:color w:val="000000"/>
          <w:sz w:val="17"/>
          <w:szCs w:val="17"/>
          <w:lang w:eastAsia="ru-RU"/>
        </w:rPr>
        <w:t> </w:t>
      </w:r>
      <w:r w:rsidRPr="00E323FB">
        <w:rPr>
          <w:rFonts w:ascii="Roboto" w:hAnsi="Roboto" w:cs="Roboto"/>
          <w:color w:val="FFFFFF"/>
          <w:sz w:val="14"/>
          <w:szCs w:val="14"/>
          <w:lang w:eastAsia="ru-RU"/>
        </w:rPr>
        <w:t>Текст</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Экстремизм, и его крайняя форма – терроризм, – являются одной из самых опасных общественно-политических проблем. Профилактика экстремизма и терроризма – это не только задача государства, это задача и представителей гражданского общества: общественных и религиозных объединений, отдельных граждан.</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В Российской Федерации экстремистская деятельность запрещена, а соблюдение этого запрета находится под строгим контролем. Подобная строгость обусловлена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Правовую основу общегосударственной системы противодействия экстремизму и терроризму составляют общепризнанные принципы и нормы международного права, международные договоры Российской Федерации, Федеральные законы «О противодействии экстремисткой деятельности» и «О противодействии терроризму», а также иные нормативные правовые акты Российской Федерации, направленные на совершенствование деятельности в данной области.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Противодействие экстремизму и терроризму осуществляется на федеральном, региональном и местном уровнях.</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xml:space="preserve">В соответствии с Федеральным законом от 25.07.2002 N 114-ФЗ </w:t>
      </w:r>
      <w:r>
        <w:rPr>
          <w:rFonts w:ascii="Times New Roman" w:hAnsi="Times New Roman" w:cs="Times New Roman"/>
          <w:color w:val="333333"/>
          <w:sz w:val="28"/>
          <w:szCs w:val="28"/>
          <w:lang w:eastAsia="ru-RU"/>
        </w:rPr>
        <w:t>«</w:t>
      </w:r>
      <w:r w:rsidRPr="008A5EF9">
        <w:rPr>
          <w:rFonts w:ascii="Times New Roman" w:hAnsi="Times New Roman" w:cs="Times New Roman"/>
          <w:color w:val="333333"/>
          <w:sz w:val="28"/>
          <w:szCs w:val="28"/>
          <w:lang w:eastAsia="ru-RU"/>
        </w:rPr>
        <w:t>О противодействии экстремистской деятельности</w:t>
      </w:r>
      <w:r>
        <w:rPr>
          <w:rFonts w:ascii="Times New Roman" w:hAnsi="Times New Roman" w:cs="Times New Roman"/>
          <w:color w:val="333333"/>
          <w:sz w:val="28"/>
          <w:szCs w:val="28"/>
          <w:lang w:eastAsia="ru-RU"/>
        </w:rPr>
        <w:t>»</w:t>
      </w:r>
      <w:r w:rsidRPr="008A5EF9">
        <w:rPr>
          <w:rFonts w:ascii="Times New Roman" w:hAnsi="Times New Roman" w:cs="Times New Roman"/>
          <w:color w:val="333333"/>
          <w:sz w:val="28"/>
          <w:szCs w:val="28"/>
          <w:lang w:eastAsia="ru-RU"/>
        </w:rPr>
        <w:t xml:space="preserve"> (далее - Закон о противодействии экстремизму) экстремизм (экстремистская деятельность) это:</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публичное оправдание терроризма и иная террористическая деятельность;</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возбуждение социальной, расовой, национальной или религиозной розни;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организация и подготовка указанных деяний, а также подстрекательство к их осуществлению;</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Под преступлениями экстремистской направленности в Уголовном кодексе РФ (примечании 2 ст. 282.1)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УК РФ (например, ст. ст. 280, 280.1, 282, 282.1, 282.2, 282.3 УК РФ, п. "л" ч. 2 ст. 105, п. "е" ч. 2 ст. 111, п. "б" ч. 1 ст. 213 УК РФ), а также иные преступления, совершенные по указанным мотивам, которые в соответствии с п. "е" ч. 1 ст. 63 УК РФ признаются обстоятельством, отягчающим наказание.</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Предусмотрена административная ответственность за экстремизм.</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К примеру, в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Основным нормативным правовым актом, регулирующим борьбу с рассматриваемым явлением, является Федеральный закон от 06.03.2006 N 35-ФЗ "О противодействии терроризму" (далее - Закон о противодействии терроризму).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Под террористической понимается деятельность по:</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организации, планированию, подготовке, финансированию и реализации террористического акта;</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подстрекательству к террористическому акту;</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вербовке, вооружению, обучению и использованию террористов;</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информационному или иному пособничеству в планировании, подготовке или реализации террористического акта;</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r w:rsidRPr="008A5EF9">
        <w:rPr>
          <w:rFonts w:ascii="Times New Roman" w:hAnsi="Times New Roman" w:cs="Times New Roman"/>
          <w:color w:val="333333"/>
          <w:sz w:val="28"/>
          <w:szCs w:val="28"/>
          <w:lang w:eastAsia="ru-RU"/>
        </w:rPr>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9A7EA2" w:rsidRPr="008A5EF9" w:rsidRDefault="009A7EA2" w:rsidP="008A5EF9">
      <w:pPr>
        <w:shd w:val="clear" w:color="auto" w:fill="FFFFFF"/>
        <w:spacing w:after="0" w:line="240" w:lineRule="auto"/>
        <w:ind w:firstLine="709"/>
        <w:jc w:val="both"/>
        <w:rPr>
          <w:rFonts w:ascii="Times New Roman" w:hAnsi="Times New Roman" w:cs="Times New Roman"/>
          <w:color w:val="333333"/>
          <w:sz w:val="28"/>
          <w:szCs w:val="28"/>
          <w:lang w:eastAsia="ru-RU"/>
        </w:rPr>
      </w:pPr>
      <w:bookmarkStart w:id="0" w:name="_GoBack"/>
      <w:bookmarkEnd w:id="0"/>
      <w:r w:rsidRPr="008A5EF9">
        <w:rPr>
          <w:rFonts w:ascii="Times New Roman" w:hAnsi="Times New Roman" w:cs="Times New Roman"/>
          <w:color w:val="333333"/>
          <w:sz w:val="28"/>
          <w:szCs w:val="28"/>
          <w:lang w:eastAsia="ru-RU"/>
        </w:rPr>
        <w:t>Защищать безопасность Отечества надо сообща с участием каждого гражданина, каждого из нас. В случае обнаружения фактов терроризма и экстремизма необходимо обращаться в органы полиции, прокуратуры, федеральной безопасности.</w:t>
      </w:r>
    </w:p>
    <w:p w:rsidR="009A7EA2" w:rsidRDefault="009A7EA2" w:rsidP="00D1202C">
      <w:pPr>
        <w:shd w:val="clear" w:color="auto" w:fill="FFFFFF"/>
        <w:spacing w:after="0" w:line="240" w:lineRule="auto"/>
        <w:ind w:firstLine="709"/>
        <w:jc w:val="both"/>
        <w:rPr>
          <w:rFonts w:ascii="Times New Roman" w:hAnsi="Times New Roman" w:cs="Times New Roman"/>
          <w:color w:val="333333"/>
          <w:sz w:val="28"/>
          <w:szCs w:val="28"/>
          <w:lang w:eastAsia="ru-RU"/>
        </w:rPr>
      </w:pPr>
    </w:p>
    <w:p w:rsidR="009A7EA2" w:rsidRDefault="009A7EA2"/>
    <w:sectPr w:rsidR="009A7EA2" w:rsidSect="008A5EF9">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3FB"/>
    <w:rsid w:val="00027010"/>
    <w:rsid w:val="00147053"/>
    <w:rsid w:val="002C0E81"/>
    <w:rsid w:val="003B5FDB"/>
    <w:rsid w:val="004277A7"/>
    <w:rsid w:val="007E4012"/>
    <w:rsid w:val="008A5EF9"/>
    <w:rsid w:val="008F4A35"/>
    <w:rsid w:val="00982EEC"/>
    <w:rsid w:val="009854FE"/>
    <w:rsid w:val="009A7EA2"/>
    <w:rsid w:val="00BB4DBE"/>
    <w:rsid w:val="00D1202C"/>
    <w:rsid w:val="00D918F7"/>
    <w:rsid w:val="00E32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eds-pagenavigationicon">
    <w:name w:val="feeds-page__navigation_icon"/>
    <w:basedOn w:val="DefaultParagraphFont"/>
    <w:uiPriority w:val="99"/>
    <w:rsid w:val="00E323FB"/>
  </w:style>
  <w:style w:type="character" w:customStyle="1" w:styleId="feeds-pagenavigationtooltip">
    <w:name w:val="feeds-page__navigation_tooltip"/>
    <w:basedOn w:val="DefaultParagraphFont"/>
    <w:uiPriority w:val="99"/>
    <w:rsid w:val="00E323FB"/>
  </w:style>
  <w:style w:type="paragraph" w:styleId="NormalWeb">
    <w:name w:val="Normal (Web)"/>
    <w:basedOn w:val="Normal"/>
    <w:uiPriority w:val="99"/>
    <w:semiHidden/>
    <w:rsid w:val="00E323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565017">
      <w:marLeft w:val="0"/>
      <w:marRight w:val="0"/>
      <w:marTop w:val="0"/>
      <w:marBottom w:val="0"/>
      <w:divBdr>
        <w:top w:val="none" w:sz="0" w:space="0" w:color="auto"/>
        <w:left w:val="none" w:sz="0" w:space="0" w:color="auto"/>
        <w:bottom w:val="none" w:sz="0" w:space="0" w:color="auto"/>
        <w:right w:val="none" w:sz="0" w:space="0" w:color="auto"/>
      </w:divBdr>
      <w:divsChild>
        <w:div w:id="760565018">
          <w:marLeft w:val="0"/>
          <w:marRight w:val="516"/>
          <w:marTop w:val="0"/>
          <w:marBottom w:val="0"/>
          <w:divBdr>
            <w:top w:val="none" w:sz="0" w:space="0" w:color="auto"/>
            <w:left w:val="none" w:sz="0" w:space="0" w:color="auto"/>
            <w:bottom w:val="none" w:sz="0" w:space="0" w:color="auto"/>
            <w:right w:val="none" w:sz="0" w:space="0" w:color="auto"/>
          </w:divBdr>
          <w:divsChild>
            <w:div w:id="760565015">
              <w:marLeft w:val="0"/>
              <w:marRight w:val="0"/>
              <w:marTop w:val="0"/>
              <w:marBottom w:val="86"/>
              <w:divBdr>
                <w:top w:val="none" w:sz="0" w:space="0" w:color="auto"/>
                <w:left w:val="none" w:sz="0" w:space="0" w:color="auto"/>
                <w:bottom w:val="none" w:sz="0" w:space="0" w:color="auto"/>
                <w:right w:val="none" w:sz="0" w:space="0" w:color="auto"/>
              </w:divBdr>
            </w:div>
            <w:div w:id="760565016">
              <w:marLeft w:val="0"/>
              <w:marRight w:val="0"/>
              <w:marTop w:val="0"/>
              <w:marBottom w:val="86"/>
              <w:divBdr>
                <w:top w:val="none" w:sz="0" w:space="0" w:color="auto"/>
                <w:left w:val="none" w:sz="0" w:space="0" w:color="auto"/>
                <w:bottom w:val="none" w:sz="0" w:space="0" w:color="auto"/>
                <w:right w:val="none" w:sz="0" w:space="0" w:color="auto"/>
              </w:divBdr>
            </w:div>
          </w:divsChild>
        </w:div>
        <w:div w:id="760565019">
          <w:marLeft w:val="0"/>
          <w:marRight w:val="0"/>
          <w:marTop w:val="0"/>
          <w:marBottom w:val="688"/>
          <w:divBdr>
            <w:top w:val="none" w:sz="0" w:space="0" w:color="auto"/>
            <w:left w:val="none" w:sz="0" w:space="0" w:color="auto"/>
            <w:bottom w:val="none" w:sz="0" w:space="0" w:color="auto"/>
            <w:right w:val="none" w:sz="0" w:space="0" w:color="auto"/>
          </w:divBdr>
        </w:div>
        <w:div w:id="760565020">
          <w:marLeft w:val="0"/>
          <w:marRight w:val="0"/>
          <w:marTop w:val="0"/>
          <w:marBottom w:val="0"/>
          <w:divBdr>
            <w:top w:val="none" w:sz="0" w:space="0" w:color="auto"/>
            <w:left w:val="none" w:sz="0" w:space="0" w:color="auto"/>
            <w:bottom w:val="none" w:sz="0" w:space="0" w:color="auto"/>
            <w:right w:val="none" w:sz="0" w:space="0" w:color="auto"/>
          </w:divBdr>
          <w:divsChild>
            <w:div w:id="760565022">
              <w:marLeft w:val="0"/>
              <w:marRight w:val="0"/>
              <w:marTop w:val="0"/>
              <w:marBottom w:val="0"/>
              <w:divBdr>
                <w:top w:val="none" w:sz="0" w:space="0" w:color="auto"/>
                <w:left w:val="none" w:sz="0" w:space="0" w:color="auto"/>
                <w:bottom w:val="none" w:sz="0" w:space="0" w:color="auto"/>
                <w:right w:val="none" w:sz="0" w:space="0" w:color="auto"/>
              </w:divBdr>
              <w:divsChild>
                <w:div w:id="7605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1177</Words>
  <Characters>6714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Игорь</cp:lastModifiedBy>
  <cp:revision>12</cp:revision>
  <dcterms:created xsi:type="dcterms:W3CDTF">2022-09-13T08:51:00Z</dcterms:created>
  <dcterms:modified xsi:type="dcterms:W3CDTF">2022-09-13T12:58:00Z</dcterms:modified>
</cp:coreProperties>
</file>